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6D" w:rsidRDefault="00BA766D" w:rsidP="00F142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BA766D" w:rsidRDefault="00BA766D" w:rsidP="00F142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AZƏRBAYCAN RESPUBLİKASI TƏHSİL NAZİRLİYİ </w:t>
      </w:r>
    </w:p>
    <w:p w:rsidR="00BA766D" w:rsidRDefault="00BA766D" w:rsidP="00F142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GƏNCƏ DÖVLƏT UNİVERSİTETİ</w:t>
      </w:r>
    </w:p>
    <w:p w:rsidR="00BA766D" w:rsidRDefault="00BA766D" w:rsidP="00F142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FƏNN SİLLABUSU</w:t>
      </w:r>
    </w:p>
    <w:p w:rsidR="00501764" w:rsidRDefault="00501764" w:rsidP="00F142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7B2199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Təsdiq edirəm:</w:t>
      </w:r>
    </w:p>
    <w:p w:rsidR="00501764" w:rsidRDefault="00501764" w:rsidP="00F142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7B2199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Kafedra müdiri:</w:t>
      </w:r>
      <w:r w:rsidR="007B2199">
        <w:rPr>
          <w:rFonts w:ascii="Times New Roman" w:hAnsi="Times New Roman"/>
        </w:rPr>
        <w:t xml:space="preserve">               dos.VeysəlovaV.</w:t>
      </w:r>
    </w:p>
    <w:p w:rsidR="00501764" w:rsidRDefault="00501764" w:rsidP="00F142F2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  <w:r>
        <w:rPr>
          <w:rFonts w:ascii="A3 Arial AzLat" w:hAnsi="A3 Arial AzLat"/>
          <w:b/>
        </w:rPr>
        <w:t xml:space="preserve">«______» </w:t>
      </w:r>
      <w:r w:rsidRPr="00615F91">
        <w:rPr>
          <w:rFonts w:ascii="Times New Roman" w:hAnsi="Times New Roman"/>
          <w:b/>
        </w:rPr>
        <w:t xml:space="preserve">_______________ </w:t>
      </w:r>
      <w:r>
        <w:rPr>
          <w:rFonts w:ascii="Times New Roman" w:hAnsi="Times New Roman"/>
          <w:b/>
        </w:rPr>
        <w:t>2015</w:t>
      </w:r>
      <w:r w:rsidRPr="00615F91">
        <w:rPr>
          <w:rFonts w:ascii="Times New Roman" w:hAnsi="Times New Roman"/>
          <w:b/>
        </w:rPr>
        <w:t xml:space="preserve"> /201</w:t>
      </w:r>
      <w:r>
        <w:rPr>
          <w:rFonts w:ascii="Times New Roman" w:hAnsi="Times New Roman"/>
          <w:b/>
        </w:rPr>
        <w:t>6</w:t>
      </w:r>
    </w:p>
    <w:p w:rsidR="00501764" w:rsidRDefault="00501764" w:rsidP="00F142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KAFEDRA:                     Ümumi tarix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FƏNNİN ADI:         Türk xalqları tarixi (ən yeni dövr)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İXTİSAS:                    Tarix müəllimliyi,  II kurs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TƏDRİS İLİ:</w:t>
      </w:r>
      <w:r w:rsidR="00501764">
        <w:rPr>
          <w:rFonts w:ascii="Times New Roman" w:hAnsi="Times New Roman"/>
          <w:sz w:val="28"/>
        </w:rPr>
        <w:t xml:space="preserve">                   2015/2016</w:t>
      </w:r>
      <w:r>
        <w:rPr>
          <w:rFonts w:ascii="Times New Roman" w:hAnsi="Times New Roman"/>
          <w:sz w:val="28"/>
        </w:rPr>
        <w:t xml:space="preserve"> 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SEMESTR:                      II</w:t>
      </w:r>
      <w:r w:rsidR="007B2199">
        <w:rPr>
          <w:rFonts w:ascii="Times New Roman" w:hAnsi="Times New Roman"/>
          <w:sz w:val="28"/>
        </w:rPr>
        <w:t>I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I.FƏNN HAQQINDA MƏLUMAT: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KOMPÜTER MƏRKƏZİNDƏKİ KODU: 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TƏD</w:t>
      </w:r>
      <w:r w:rsidR="007B2199">
        <w:rPr>
          <w:rFonts w:ascii="Times New Roman" w:hAnsi="Times New Roman"/>
          <w:sz w:val="28"/>
        </w:rPr>
        <w:t>RİS YÜKÜ (SAAT) CƏMİ:        75</w:t>
      </w:r>
      <w:r>
        <w:rPr>
          <w:rFonts w:ascii="Times New Roman" w:hAnsi="Times New Roman"/>
          <w:sz w:val="28"/>
        </w:rPr>
        <w:t xml:space="preserve"> saat</w:t>
      </w:r>
    </w:p>
    <w:p w:rsidR="00BA766D" w:rsidRDefault="00501764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MÜHAZİRƏ:  45</w:t>
      </w:r>
      <w:r w:rsidR="00BA766D">
        <w:rPr>
          <w:rFonts w:ascii="Times New Roman" w:hAnsi="Times New Roman"/>
          <w:sz w:val="28"/>
        </w:rPr>
        <w:t xml:space="preserve"> saat </w:t>
      </w:r>
    </w:p>
    <w:p w:rsidR="00BA766D" w:rsidRDefault="007B219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SEMİNAR:     30</w:t>
      </w:r>
      <w:r w:rsidR="00BA766D">
        <w:rPr>
          <w:rFonts w:ascii="Times New Roman" w:hAnsi="Times New Roman"/>
          <w:sz w:val="28"/>
        </w:rPr>
        <w:t xml:space="preserve"> saat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PRAKTİK (LABORATOR) MƏŞĞƏLƏ: 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DƏRS GÜNLƏRİ VƏ SAATLARI:                                                   SAAT: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KREDİTİN SAYI: </w:t>
      </w:r>
    </w:p>
    <w:p w:rsidR="00BA766D" w:rsidRDefault="00BA766D" w:rsidP="00F142F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II.MÜƏLLİM HAQQINDA MƏLUMAT:  </w:t>
      </w:r>
      <w:r>
        <w:rPr>
          <w:rFonts w:ascii="Times New Roman" w:hAnsi="Times New Roman"/>
          <w:sz w:val="28"/>
          <w:u w:val="single"/>
        </w:rPr>
        <w:t xml:space="preserve">İlyasova Xatirə İsmayıl qızı </w:t>
      </w:r>
    </w:p>
    <w:p w:rsidR="00BA766D" w:rsidRDefault="00BA766D" w:rsidP="00F142F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baş müəllim, tarix üzrə fəlsəfə doktoru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Adı, soyadı, atasının adı, elmi dərəcəsi, elmi adı</w:t>
      </w:r>
    </w:p>
    <w:p w:rsidR="00BA766D" w:rsidRPr="00691946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Pr="00691946">
        <w:rPr>
          <w:rFonts w:ascii="Times New Roman" w:hAnsi="Times New Roman"/>
          <w:b/>
          <w:sz w:val="28"/>
        </w:rPr>
        <w:softHyphen/>
      </w:r>
      <w:r w:rsidR="00691946">
        <w:rPr>
          <w:rFonts w:ascii="Times New Roman" w:hAnsi="Times New Roman"/>
          <w:b/>
          <w:sz w:val="28"/>
        </w:rPr>
        <w:t>DİGƏR SERTİFİKATLAR: ________________________________</w:t>
      </w:r>
      <w:r w:rsidRPr="00691946">
        <w:rPr>
          <w:rFonts w:ascii="Times New Roman" w:hAnsi="Times New Roman"/>
          <w:b/>
          <w:sz w:val="28"/>
        </w:rPr>
        <w:t xml:space="preserve"> </w:t>
      </w:r>
    </w:p>
    <w:p w:rsidR="00BA766D" w:rsidRPr="00691946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91946">
        <w:rPr>
          <w:rFonts w:ascii="Times New Roman" w:hAnsi="Times New Roman"/>
          <w:b/>
          <w:sz w:val="28"/>
        </w:rPr>
        <w:t>ELMİ MARAQ DAİRƏSİ, İXTİRALAR VƏ ƏSAS ELMİ ƏSƏRLƏRİ:</w:t>
      </w:r>
      <w:r>
        <w:rPr>
          <w:rFonts w:ascii="Times New Roman" w:hAnsi="Times New Roman"/>
          <w:sz w:val="28"/>
        </w:rPr>
        <w:t xml:space="preserve"> 1.</w:t>
      </w:r>
      <w:r>
        <w:rPr>
          <w:rFonts w:ascii="Times New Roman" w:hAnsi="Times New Roman"/>
          <w:sz w:val="28"/>
          <w:u w:val="single"/>
        </w:rPr>
        <w:t>Xəzərlər haqqında məlumat verən mənbələr.Tarix və onun problemləri.Bakı 2009, I –II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2.Xəzərlər Cənubi Qafqazda.Bakı Universitetinin xəbərləri. Humanitar elmlər seriyası.  Bakı 2010,II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3.Xəzərlərin yürüşləri dövründə Azərbaycanın siyasi vəziyyəti. GDU, Elmi Xəbərləri,Gəncə2010</w:t>
      </w:r>
    </w:p>
    <w:p w:rsidR="00BA766D" w:rsidRDefault="00BA766D" w:rsidP="00F142F2">
      <w:pPr>
        <w:spacing w:after="0" w:line="240" w:lineRule="auto"/>
        <w:ind w:left="9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4.Xəzər-rus münasibətləri.Beynəlxalq elmi konfrans:Türk dünyası:dünəni və bu günü.23-24 may 2011, Bakı 2011</w:t>
      </w:r>
    </w:p>
    <w:p w:rsidR="00BA766D" w:rsidRPr="00F142F2" w:rsidRDefault="00691946" w:rsidP="00F142F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691946">
        <w:rPr>
          <w:rFonts w:ascii="Times New Roman" w:hAnsi="Times New Roman"/>
          <w:sz w:val="28"/>
          <w:u w:val="single"/>
        </w:rPr>
        <w:t xml:space="preserve"> 5.</w:t>
      </w:r>
      <w:r w:rsidRPr="00691946">
        <w:rPr>
          <w:rFonts w:ascii="Times New Roman" w:hAnsi="Times New Roman"/>
          <w:sz w:val="28"/>
          <w:szCs w:val="28"/>
          <w:u w:val="single"/>
        </w:rPr>
        <w:t xml:space="preserve"> XX əsrin  80-90-cı   illərində Qazaxıstanda milli-azadlıq hərəkatı.    BakıUniversitetinin xəbərləri,  Bakı 2014,IV       </w:t>
      </w:r>
      <w:r w:rsidRPr="002E5D37">
        <w:rPr>
          <w:rFonts w:ascii="Times New Roman" w:hAnsi="Times New Roman"/>
          <w:sz w:val="28"/>
          <w:szCs w:val="28"/>
        </w:rPr>
        <w:t xml:space="preserve"> </w:t>
      </w:r>
    </w:p>
    <w:p w:rsidR="00F142F2" w:rsidRPr="00F142F2" w:rsidRDefault="00F142F2" w:rsidP="00F142F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142F2">
        <w:rPr>
          <w:rFonts w:ascii="Times New Roman" w:hAnsi="Times New Roman"/>
          <w:sz w:val="28"/>
          <w:u w:val="single"/>
        </w:rPr>
        <w:t>6.</w:t>
      </w:r>
      <w:r w:rsidRPr="00F142F2">
        <w:rPr>
          <w:rFonts w:ascii="Times New Roman" w:hAnsi="Times New Roman"/>
          <w:sz w:val="28"/>
          <w:szCs w:val="28"/>
          <w:u w:val="single"/>
        </w:rPr>
        <w:t xml:space="preserve"> Xəzərlərin Şimali Qafqazın siyasi tarixində rolu. Qafqaz tarixinin aktual məsələ-      </w:t>
      </w:r>
    </w:p>
    <w:p w:rsidR="00F142F2" w:rsidRPr="00F142F2" w:rsidRDefault="00F142F2" w:rsidP="00F142F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142F2">
        <w:rPr>
          <w:rFonts w:ascii="Times New Roman" w:hAnsi="Times New Roman"/>
          <w:sz w:val="28"/>
          <w:szCs w:val="28"/>
          <w:u w:val="single"/>
        </w:rPr>
        <w:t xml:space="preserve">ləri.Beynəlxalq konfrans. Gəncə-2015, I </w:t>
      </w:r>
      <w:r w:rsidRPr="00F142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142F2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</w:p>
    <w:p w:rsidR="00F142F2" w:rsidRDefault="00F142F2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142F2" w:rsidRDefault="00F142F2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24ECF" w:rsidRDefault="00D24ECF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409F" w:rsidRPr="00691946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</w:t>
      </w:r>
      <w:r w:rsidRPr="00F1409F">
        <w:rPr>
          <w:rFonts w:ascii="Times New Roman" w:hAnsi="Times New Roman"/>
          <w:b/>
          <w:sz w:val="28"/>
        </w:rPr>
        <w:t>FƏNNİN TƏSVİRİ:</w:t>
      </w:r>
      <w:r>
        <w:rPr>
          <w:rFonts w:ascii="Times New Roman" w:hAnsi="Times New Roman"/>
          <w:sz w:val="28"/>
        </w:rPr>
        <w:t xml:space="preserve"> </w:t>
      </w:r>
      <w:r w:rsidR="00212840">
        <w:rPr>
          <w:rFonts w:ascii="Times New Roman" w:hAnsi="Times New Roman"/>
          <w:sz w:val="28"/>
        </w:rPr>
        <w:t xml:space="preserve"> </w:t>
      </w:r>
    </w:p>
    <w:p w:rsidR="00615F91" w:rsidRDefault="00F1409F" w:rsidP="00F1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615F91">
        <w:rPr>
          <w:rFonts w:ascii="Times New Roman" w:hAnsi="Times New Roman"/>
          <w:sz w:val="28"/>
        </w:rPr>
        <w:t>Burada Rusiyanın Orta Asiyanı</w:t>
      </w:r>
      <w:r>
        <w:rPr>
          <w:rFonts w:ascii="Times New Roman" w:hAnsi="Times New Roman"/>
          <w:sz w:val="28"/>
        </w:rPr>
        <w:t>n</w:t>
      </w:r>
      <w:r w:rsidR="00615F91">
        <w:rPr>
          <w:rFonts w:ascii="Times New Roman" w:hAnsi="Times New Roman"/>
          <w:sz w:val="28"/>
        </w:rPr>
        <w:t xml:space="preserve"> işğal</w:t>
      </w:r>
      <w:r>
        <w:rPr>
          <w:rFonts w:ascii="Times New Roman" w:hAnsi="Times New Roman"/>
          <w:sz w:val="28"/>
        </w:rPr>
        <w:t>ından sonra</w:t>
      </w:r>
      <w:r w:rsidR="00615F91">
        <w:rPr>
          <w:rFonts w:ascii="Times New Roman" w:hAnsi="Times New Roman"/>
          <w:sz w:val="28"/>
        </w:rPr>
        <w:t xml:space="preserve"> bölgədə yaratdığı hərbi inzibati idarəetmə</w:t>
      </w:r>
      <w:r w:rsidR="00212840">
        <w:rPr>
          <w:rFonts w:ascii="Times New Roman" w:hAnsi="Times New Roman"/>
          <w:sz w:val="28"/>
        </w:rPr>
        <w:t xml:space="preserve"> sistemi</w:t>
      </w:r>
      <w:r>
        <w:rPr>
          <w:rFonts w:ascii="Times New Roman" w:hAnsi="Times New Roman"/>
          <w:sz w:val="28"/>
        </w:rPr>
        <w:t xml:space="preserve"> və əsrin əvvəllərində bu sistemə qarşı mübarizə</w:t>
      </w:r>
      <w:r w:rsidR="000A5D8A">
        <w:rPr>
          <w:rFonts w:ascii="Times New Roman" w:hAnsi="Times New Roman"/>
          <w:sz w:val="28"/>
        </w:rPr>
        <w:t xml:space="preserve"> verilmişdir.</w:t>
      </w:r>
      <w:r>
        <w:rPr>
          <w:rFonts w:ascii="Times New Roman" w:hAnsi="Times New Roman"/>
          <w:sz w:val="28"/>
        </w:rPr>
        <w:t xml:space="preserve">  </w:t>
      </w:r>
      <w:r w:rsidR="00212840">
        <w:rPr>
          <w:rFonts w:ascii="Times New Roman" w:hAnsi="Times New Roman"/>
          <w:sz w:val="28"/>
        </w:rPr>
        <w:t>Eyni zamanda türk xalqlarının birinci və ikinci dünya müharibələri dövründə sosial –iqtisadi vəziyyətləri öz əksini tapmışdır.</w:t>
      </w:r>
      <w:r w:rsidR="000A5D8A">
        <w:rPr>
          <w:rFonts w:ascii="Times New Roman" w:hAnsi="Times New Roman"/>
          <w:sz w:val="28"/>
        </w:rPr>
        <w:t>Sovetləşmə və bu dövrdə həyata keçirilən sosial,iqtisadi və milli məsələlər izah olunur. 70-80-ci illərdə milli ziddiyyətlərin kəskinləşməsi,</w:t>
      </w:r>
      <w:r w:rsidR="00314DCC">
        <w:rPr>
          <w:rFonts w:ascii="Times New Roman" w:hAnsi="Times New Roman"/>
          <w:sz w:val="28"/>
        </w:rPr>
        <w:t xml:space="preserve"> </w:t>
      </w:r>
      <w:r w:rsidR="000A5D8A">
        <w:rPr>
          <w:rFonts w:ascii="Times New Roman" w:hAnsi="Times New Roman"/>
          <w:sz w:val="28"/>
        </w:rPr>
        <w:t>sovetlərin dağılması və müstəqil türk dövlətlərinin meydana gəlməsi ətraflı tədris olunur.</w:t>
      </w:r>
      <w:r>
        <w:rPr>
          <w:rFonts w:ascii="Times New Roman" w:hAnsi="Times New Roman"/>
          <w:sz w:val="28"/>
        </w:rPr>
        <w:t xml:space="preserve"> </w:t>
      </w:r>
      <w:r w:rsidR="00212840">
        <w:rPr>
          <w:rFonts w:ascii="Times New Roman" w:hAnsi="Times New Roman"/>
          <w:sz w:val="28"/>
        </w:rPr>
        <w:t>Müasir dövrdə Azərbaycanın türk dövlətləri ilə siyasi əlaqələri, türk dövlət başçılarının çoxtərəfli əlaqələr sistemində iştirakı işıqlandırılmışdır.</w:t>
      </w:r>
    </w:p>
    <w:p w:rsidR="00BA766D" w:rsidRPr="00F1409F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766D" w:rsidRDefault="00BA766D" w:rsidP="00F1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1409F">
        <w:rPr>
          <w:rFonts w:ascii="Times New Roman" w:hAnsi="Times New Roman"/>
          <w:b/>
          <w:sz w:val="28"/>
        </w:rPr>
        <w:t>FƏNNİN MƏQSƏDİ: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Türk xalqlarının müasir dövrdə ictimai, iqtisadi və siyasi həyatını öyrənmək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766D" w:rsidRPr="00F1409F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1409F">
        <w:rPr>
          <w:rFonts w:ascii="Times New Roman" w:hAnsi="Times New Roman"/>
          <w:b/>
          <w:sz w:val="28"/>
        </w:rPr>
        <w:t>FƏNNİN TƏDRİSİNİN NƏTİCƏLƏRİ (HƏDƏFLƏRİ):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</w:t>
      </w:r>
      <w:r w:rsidRPr="006E7B59">
        <w:rPr>
          <w:rFonts w:ascii="Times New Roman" w:hAnsi="Times New Roman"/>
          <w:sz w:val="28"/>
          <w:u w:val="single"/>
        </w:rPr>
        <w:t>.Sovetlər</w:t>
      </w:r>
      <w:r>
        <w:rPr>
          <w:rFonts w:ascii="Times New Roman" w:hAnsi="Times New Roman"/>
          <w:sz w:val="28"/>
          <w:u w:val="single"/>
        </w:rPr>
        <w:t xml:space="preserve"> </w:t>
      </w:r>
      <w:r w:rsidRPr="006E7B59">
        <w:rPr>
          <w:rFonts w:ascii="Times New Roman" w:hAnsi="Times New Roman"/>
          <w:sz w:val="28"/>
          <w:u w:val="single"/>
        </w:rPr>
        <w:t>dönəmində</w:t>
      </w:r>
      <w:r>
        <w:rPr>
          <w:rFonts w:ascii="Times New Roman" w:hAnsi="Times New Roman"/>
          <w:sz w:val="28"/>
          <w:u w:val="single"/>
        </w:rPr>
        <w:t xml:space="preserve"> türk xalqlarının  vəziyyəti.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2.Sovetlərin dağılması,milli azadlıq hərəkatları.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3.Müstəqil dövlət quruculuğunda müvəffəqiyyətlər.</w:t>
      </w:r>
    </w:p>
    <w:p w:rsidR="00BB4809" w:rsidRPr="00F1409F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1409F">
        <w:rPr>
          <w:rFonts w:ascii="Times New Roman" w:hAnsi="Times New Roman"/>
          <w:sz w:val="28"/>
        </w:rPr>
        <w:t>4.Beynəlxalq təşkilatlarda türk dövlətlərinin rolu.</w:t>
      </w:r>
    </w:p>
    <w:p w:rsidR="00BB4809" w:rsidRPr="00F1409F" w:rsidRDefault="00BB4809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409F" w:rsidRPr="00F1409F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1409F">
        <w:rPr>
          <w:rFonts w:ascii="Times New Roman" w:hAnsi="Times New Roman"/>
          <w:b/>
          <w:sz w:val="28"/>
        </w:rPr>
        <w:t>ƏLDƏ OLUNACAQ TƏCRÜBƏ:</w:t>
      </w:r>
    </w:p>
    <w:p w:rsidR="00BA766D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14DCC">
        <w:rPr>
          <w:rFonts w:ascii="Times New Roman" w:hAnsi="Times New Roman"/>
          <w:sz w:val="28"/>
        </w:rPr>
        <w:t>1.Sovet və müstəqillik dövründə türk xalqlarının</w:t>
      </w:r>
      <w:r>
        <w:rPr>
          <w:rFonts w:ascii="Times New Roman" w:hAnsi="Times New Roman"/>
          <w:sz w:val="28"/>
        </w:rPr>
        <w:t xml:space="preserve"> sosial,iqtisadi və mədəni həyatında baş verən hadisələr və onların müqayisəsi.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2.Türk xalqlarının nüstəqillik uğrunda mübarizəsi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3.Türk xalqlarının müstəqil dövlət quruculuğu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4.Türk xalqlarının dünya da baş verən qlobal hadisələrdə iştirakı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409F">
        <w:rPr>
          <w:rFonts w:ascii="Times New Roman" w:hAnsi="Times New Roman"/>
          <w:b/>
          <w:sz w:val="28"/>
          <w:szCs w:val="28"/>
        </w:rPr>
        <w:t>DƏRSİN İŞLƏNMƏ FORMASI:</w:t>
      </w:r>
      <w:r w:rsidRPr="00750BD1">
        <w:rPr>
          <w:rFonts w:ascii="Times New Roman" w:hAnsi="Times New Roman"/>
          <w:sz w:val="32"/>
          <w:szCs w:val="32"/>
        </w:rPr>
        <w:t xml:space="preserve"> (</w:t>
      </w:r>
      <w:r w:rsidRPr="003C257C">
        <w:rPr>
          <w:rFonts w:ascii="Times New Roman" w:hAnsi="Times New Roman"/>
          <w:sz w:val="28"/>
          <w:szCs w:val="28"/>
        </w:rPr>
        <w:t>TƏDRİSİN FORMA VƏ METODLARI</w:t>
      </w:r>
      <w:r w:rsidRPr="00750BD1">
        <w:rPr>
          <w:rFonts w:ascii="Times New Roman" w:hAnsi="Times New Roman"/>
          <w:sz w:val="32"/>
          <w:szCs w:val="32"/>
        </w:rPr>
        <w:t xml:space="preserve">): 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1409F" w:rsidRPr="00924059" w:rsidRDefault="00F1409F" w:rsidP="00F142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Mühazirə, slaytlar; müqayisəli metod,</w:t>
      </w:r>
      <w:r w:rsidR="00314DC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interaktiv təlim üsulları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1409F">
        <w:rPr>
          <w:rFonts w:ascii="Times New Roman" w:hAnsi="Times New Roman"/>
          <w:b/>
          <w:sz w:val="28"/>
          <w:szCs w:val="28"/>
        </w:rPr>
        <w:t>YOXLAMA FORMASI:</w:t>
      </w:r>
      <w:r w:rsidRPr="00E1358B">
        <w:rPr>
          <w:rFonts w:ascii="Times New Roman" w:hAnsi="Times New Roman"/>
          <w:b/>
          <w:sz w:val="32"/>
          <w:szCs w:val="32"/>
        </w:rPr>
        <w:t xml:space="preserve"> </w:t>
      </w:r>
      <w:r w:rsidRPr="00E1358B">
        <w:rPr>
          <w:rFonts w:ascii="Times New Roman" w:hAnsi="Times New Roman"/>
          <w:b/>
          <w:sz w:val="28"/>
        </w:rPr>
        <w:t>(</w:t>
      </w:r>
      <w:r w:rsidRPr="007332CC">
        <w:rPr>
          <w:rFonts w:ascii="Times New Roman" w:hAnsi="Times New Roman"/>
          <w:sz w:val="28"/>
        </w:rPr>
        <w:t>imtahan, müstəqil (sərbəst) işlər necə aparılacaq)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409F" w:rsidRPr="00924059" w:rsidRDefault="00F1409F" w:rsidP="00F142F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135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İ</w:t>
      </w:r>
      <w:r w:rsidRPr="007332CC">
        <w:rPr>
          <w:rFonts w:ascii="Times New Roman" w:hAnsi="Times New Roman"/>
          <w:sz w:val="28"/>
        </w:rPr>
        <w:t>mtahan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IV.ÜMUMİ QAYDALAR: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1.DAVAMİYYƏT: Fənn üzrə ayrılmış bütün saatların 30%-dən çoxunda iştirak etməyən tələbə imtahana buraxılmır.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2.FƏNNİN MƏNİMSƏNİLMƏSİ QAYDASI:   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Balların maksimum miqdarı – 100 bal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1.Semestr ərzində toplanan maksimum bal – 50 bal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Dərsdə davamiyyətə görə maksimum – 10 bal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Tələbələrin sərbəst işinə görə maksimum – 10 bal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-Seminar (məşğələ) və laboratoriya dərslərinin nəticələrinə görə maksimum – 30 bal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Seminar dərslərində tələbənin jurnalda ən azı 3 (üç) qiyməti olduğu halda ona tədrisin bu növü üzrə ballar hesablanır. əks təqdirdə ona bal hesablanmır. 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İmtahan nəticələrinə görə maksimum – 50 bal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Fənnin mənimsənilməsi qaydası: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Semestr ərzində imtahanın nəticəsinə görə toplanan balların cəmi 50-dən yuxarı olan tələbələr fənni mənimsəmiş hesab edilir.</w:t>
      </w: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409F" w:rsidRDefault="00F1409F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V.TƏLƏBƏLƏRİN BİLİYİNİN QİYMƏTLƏNDİRİLMƏSİ</w:t>
      </w:r>
      <w:r>
        <w:rPr>
          <w:rFonts w:ascii="Times New Roman" w:hAnsi="Times New Roman"/>
          <w:sz w:val="28"/>
        </w:rPr>
        <w:t xml:space="preserve"> (Semestr ərzində və imtahanın nəticəsinə görə toplanan balların cəmi):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Qiymətləndirmə meyarları:</w:t>
      </w:r>
    </w:p>
    <w:p w:rsidR="00BA766D" w:rsidRDefault="00BA766D" w:rsidP="00F14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 baldan aşağı – “qeyri kafi” – F</w:t>
      </w:r>
    </w:p>
    <w:p w:rsidR="00BA766D" w:rsidRDefault="00BA766D" w:rsidP="00F14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 – 60 - “qənaətbəxş” – E</w:t>
      </w:r>
    </w:p>
    <w:p w:rsidR="00BA766D" w:rsidRDefault="00BA766D" w:rsidP="00F14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 – 70 – “kafi” – D</w:t>
      </w:r>
    </w:p>
    <w:p w:rsidR="00BA766D" w:rsidRDefault="00BA766D" w:rsidP="00F14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 – 80 – “yaxşı” – C</w:t>
      </w:r>
    </w:p>
    <w:p w:rsidR="00BA766D" w:rsidRDefault="00BA766D" w:rsidP="00F14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 – 90 – “çox yaxşı” – B</w:t>
      </w:r>
    </w:p>
    <w:p w:rsidR="00BB4809" w:rsidRDefault="00BA766D" w:rsidP="00F14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 – 100 – “əl</w:t>
      </w:r>
      <w:r w:rsidR="00BB4809">
        <w:rPr>
          <w:rFonts w:ascii="Times New Roman" w:hAnsi="Times New Roman"/>
          <w:sz w:val="28"/>
        </w:rPr>
        <w:t>a”</w:t>
      </w:r>
    </w:p>
    <w:p w:rsidR="00F1409F" w:rsidRDefault="00BB4809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F142F2" w:rsidRDefault="00F1409F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905A6C" w:rsidRPr="00F142F2" w:rsidRDefault="00F142F2" w:rsidP="00F142F2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</w:t>
      </w:r>
      <w:r w:rsidR="00905A6C" w:rsidRPr="00BB4809">
        <w:rPr>
          <w:rFonts w:ascii="Times New Roman" w:hAnsi="Times New Roman"/>
          <w:b/>
          <w:sz w:val="28"/>
        </w:rPr>
        <w:t>VI.</w:t>
      </w:r>
      <w:r w:rsidR="00314DCC">
        <w:rPr>
          <w:rFonts w:ascii="Times New Roman" w:hAnsi="Times New Roman"/>
          <w:b/>
          <w:sz w:val="28"/>
        </w:rPr>
        <w:t xml:space="preserve"> </w:t>
      </w:r>
      <w:r w:rsidR="00905A6C" w:rsidRPr="00BB4809">
        <w:rPr>
          <w:rFonts w:ascii="Times New Roman" w:hAnsi="Times New Roman"/>
          <w:b/>
          <w:sz w:val="28"/>
        </w:rPr>
        <w:t>FƏNNİN TƏQVİM PLANI:</w:t>
      </w:r>
      <w:r w:rsidR="00F1409F">
        <w:rPr>
          <w:rFonts w:ascii="Times New Roman" w:hAnsi="Times New Roman"/>
          <w:b/>
          <w:sz w:val="28"/>
        </w:rPr>
        <w:t xml:space="preserve">  45</w:t>
      </w:r>
      <w:r w:rsidR="00964013">
        <w:rPr>
          <w:rFonts w:ascii="Times New Roman" w:hAnsi="Times New Roman"/>
          <w:b/>
          <w:sz w:val="28"/>
        </w:rPr>
        <w:t xml:space="preserve"> saat</w:t>
      </w:r>
    </w:p>
    <w:tbl>
      <w:tblPr>
        <w:tblW w:w="10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5351"/>
        <w:gridCol w:w="1260"/>
        <w:gridCol w:w="1440"/>
        <w:gridCol w:w="1849"/>
      </w:tblGrid>
      <w:tr w:rsidR="00905A6C" w:rsidRPr="004C4941" w:rsidTr="00A70B54">
        <w:trPr>
          <w:jc w:val="center"/>
        </w:trPr>
        <w:tc>
          <w:tcPr>
            <w:tcW w:w="942" w:type="dxa"/>
          </w:tcPr>
          <w:p w:rsidR="00905A6C" w:rsidRPr="006C5332" w:rsidRDefault="00905A6C" w:rsidP="00F142F2">
            <w:pPr>
              <w:spacing w:after="0" w:line="240" w:lineRule="auto"/>
              <w:jc w:val="center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MS Mincho" w:hAnsi="MS Mincho" w:cs="MS Mincho"/>
                <w:sz w:val="28"/>
                <w:lang w:val="ru-RU" w:eastAsia="ja-JP"/>
              </w:rPr>
              <w:t>№</w:t>
            </w:r>
          </w:p>
        </w:tc>
        <w:tc>
          <w:tcPr>
            <w:tcW w:w="5351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Mövzunun adı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Saat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Tarix</w:t>
            </w: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Qeyd</w:t>
            </w:r>
          </w:p>
        </w:tc>
      </w:tr>
      <w:tr w:rsidR="00905A6C" w:rsidRPr="004C4941" w:rsidTr="00A70B54">
        <w:trPr>
          <w:trHeight w:val="488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5351" w:type="dxa"/>
          </w:tcPr>
          <w:p w:rsidR="00905A6C" w:rsidRPr="008D631D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Giriş.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440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5351" w:type="dxa"/>
          </w:tcPr>
          <w:p w:rsidR="00905A6C" w:rsidRPr="008D631D" w:rsidRDefault="00AB11AA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ja-JP"/>
              </w:rPr>
            </w:pPr>
            <w:r w:rsidRPr="003664AE">
              <w:rPr>
                <w:rFonts w:ascii="Times New Roman" w:hAnsi="Times New Roman"/>
                <w:sz w:val="28"/>
                <w:lang w:eastAsia="ja-JP"/>
              </w:rPr>
              <w:t>Özbəkistan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sovetlər dövründə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48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4C4941"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5351" w:type="dxa"/>
          </w:tcPr>
          <w:p w:rsidR="00905A6C" w:rsidRPr="00223938" w:rsidRDefault="00AB11AA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ja-JP"/>
              </w:rPr>
            </w:pPr>
            <w:r w:rsidRPr="003664AE">
              <w:rPr>
                <w:rFonts w:ascii="Times New Roman" w:hAnsi="Times New Roman"/>
                <w:sz w:val="28"/>
                <w:lang w:eastAsia="ja-JP"/>
              </w:rPr>
              <w:t>Özbəkistan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Respublikası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IV</w:t>
            </w:r>
          </w:p>
        </w:tc>
        <w:tc>
          <w:tcPr>
            <w:tcW w:w="5351" w:type="dxa"/>
          </w:tcPr>
          <w:p w:rsidR="00905A6C" w:rsidRPr="004C4941" w:rsidRDefault="00AB11AA" w:rsidP="00F142F2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Qazaxıstan sovetlər dövründə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48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5351" w:type="dxa"/>
          </w:tcPr>
          <w:p w:rsidR="00905A6C" w:rsidRPr="004C4941" w:rsidRDefault="00AB11AA" w:rsidP="00F142F2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Qazaxıstan Respublikası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VI</w:t>
            </w:r>
          </w:p>
        </w:tc>
        <w:tc>
          <w:tcPr>
            <w:tcW w:w="5351" w:type="dxa"/>
          </w:tcPr>
          <w:p w:rsidR="00905A6C" w:rsidRPr="008E084E" w:rsidRDefault="00AB11AA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Qırğızıstan sovetlər dövründə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VII</w:t>
            </w:r>
          </w:p>
        </w:tc>
        <w:tc>
          <w:tcPr>
            <w:tcW w:w="5351" w:type="dxa"/>
          </w:tcPr>
          <w:p w:rsidR="00905A6C" w:rsidRPr="004C4941" w:rsidRDefault="00AB11AA" w:rsidP="00F142F2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Qırğızıstan Respublikası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VIII</w:t>
            </w:r>
          </w:p>
        </w:tc>
        <w:tc>
          <w:tcPr>
            <w:tcW w:w="5351" w:type="dxa"/>
          </w:tcPr>
          <w:p w:rsidR="00905A6C" w:rsidRPr="00DD6471" w:rsidRDefault="00905A6C" w:rsidP="00F142F2">
            <w:pPr>
              <w:tabs>
                <w:tab w:val="left" w:pos="-450"/>
              </w:tabs>
              <w:spacing w:line="240" w:lineRule="auto"/>
              <w:ind w:left="-360" w:firstLine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   </w:t>
            </w:r>
            <w:r w:rsidR="00AB11AA">
              <w:rPr>
                <w:rFonts w:ascii="Times New Roman" w:hAnsi="Times New Roman"/>
                <w:sz w:val="28"/>
                <w:szCs w:val="28"/>
              </w:rPr>
              <w:t>Türkmənistan</w:t>
            </w:r>
            <w:r w:rsidR="00AB11AA">
              <w:rPr>
                <w:rFonts w:ascii="Times New Roman" w:hAnsi="Times New Roman"/>
                <w:sz w:val="28"/>
                <w:lang w:eastAsia="ja-JP"/>
              </w:rPr>
              <w:t xml:space="preserve"> sovetlər dövründə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485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IX</w:t>
            </w:r>
          </w:p>
        </w:tc>
        <w:tc>
          <w:tcPr>
            <w:tcW w:w="5351" w:type="dxa"/>
          </w:tcPr>
          <w:p w:rsidR="00905A6C" w:rsidRPr="008E084E" w:rsidRDefault="00AB11AA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Türkmənistan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Respublikası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w="5351" w:type="dxa"/>
          </w:tcPr>
          <w:p w:rsidR="00905A6C" w:rsidRPr="004C4941" w:rsidRDefault="00AB11AA" w:rsidP="00F142F2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Uyğurlar ən yeni dövrdə</w:t>
            </w:r>
          </w:p>
        </w:tc>
        <w:tc>
          <w:tcPr>
            <w:tcW w:w="126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1D3DA5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D3DA5">
              <w:rPr>
                <w:rFonts w:ascii="Times New Roman" w:hAnsi="Times New Roman"/>
                <w:sz w:val="28"/>
              </w:rPr>
              <w:t>XI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8E084E" w:rsidRDefault="00AB11AA" w:rsidP="00F1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4E">
              <w:rPr>
                <w:rFonts w:ascii="Times New Roman" w:hAnsi="Times New Roman"/>
                <w:sz w:val="28"/>
              </w:rPr>
              <w:t>Rusiya Federasiyası tərkibində yaşayan  türk xalqları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Altay Respublikası.</w:t>
            </w:r>
            <w:r w:rsidR="00397C35">
              <w:rPr>
                <w:rFonts w:ascii="Times New Roman" w:hAnsi="Times New Roman"/>
                <w:sz w:val="28"/>
                <w:szCs w:val="28"/>
              </w:rPr>
              <w:t xml:space="preserve"> Tuva Respublikası.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XII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6C" w:rsidRPr="00AB11AA" w:rsidRDefault="00397C35" w:rsidP="00F1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R</w:t>
            </w:r>
            <w:r w:rsidRPr="003664AE">
              <w:rPr>
                <w:rFonts w:ascii="Times New Roman" w:hAnsi="Times New Roman"/>
                <w:sz w:val="28"/>
                <w:lang w:eastAsia="ja-JP"/>
              </w:rPr>
              <w:t>usiya Federasiyası tərkibində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yaşayan      tü</w:t>
            </w:r>
            <w:r w:rsidRPr="003664AE">
              <w:rPr>
                <w:rFonts w:ascii="Times New Roman" w:hAnsi="Times New Roman"/>
                <w:sz w:val="28"/>
                <w:lang w:eastAsia="ja-JP"/>
              </w:rPr>
              <w:t xml:space="preserve">rk </w:t>
            </w:r>
            <w:r w:rsidRPr="002E79AB">
              <w:rPr>
                <w:rFonts w:ascii="Times New Roman" w:hAnsi="Times New Roman"/>
                <w:sz w:val="28"/>
                <w:lang w:eastAsia="ja-JP"/>
              </w:rPr>
              <w:t>xalqları</w:t>
            </w:r>
            <w:r>
              <w:rPr>
                <w:rFonts w:ascii="Times New Roman" w:hAnsi="Times New Roman"/>
                <w:sz w:val="28"/>
                <w:lang w:eastAsia="ja-JP"/>
              </w:rPr>
              <w:t>:</w:t>
            </w:r>
            <w:r w:rsidRPr="002E79AB">
              <w:rPr>
                <w:rFonts w:ascii="Times New Roman" w:hAnsi="Times New Roman"/>
                <w:sz w:val="28"/>
                <w:szCs w:val="28"/>
              </w:rPr>
              <w:t xml:space="preserve"> Xakasiya Respublikası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79AB">
              <w:rPr>
                <w:rFonts w:ascii="Times New Roman" w:hAnsi="Times New Roman"/>
                <w:sz w:val="28"/>
                <w:szCs w:val="28"/>
              </w:rPr>
              <w:t xml:space="preserve"> Saxa Respublikası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905A6C" w:rsidRPr="004C4941" w:rsidRDefault="00905A6C" w:rsidP="00F142F2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05A6C" w:rsidRPr="004C4941" w:rsidTr="00A70B54">
        <w:trPr>
          <w:trHeight w:val="53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XIII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397C35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</w:rPr>
              <w:t>Volqaboyu türk xalqları ən yeni dövr</w:t>
            </w:r>
            <w:r>
              <w:rPr>
                <w:rFonts w:ascii="Times New Roman" w:hAnsi="Times New Roman"/>
                <w:sz w:val="28"/>
              </w:rPr>
              <w:t>də</w:t>
            </w:r>
            <w:r w:rsidR="00905181">
              <w:rPr>
                <w:rFonts w:ascii="Times New Roman" w:hAnsi="Times New Roman"/>
                <w:sz w:val="28"/>
              </w:rPr>
              <w:t>.Başqırdıstan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4C4941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Tr="00397C35">
        <w:trPr>
          <w:trHeight w:val="4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XIV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38722A" w:rsidRDefault="00397C35" w:rsidP="00F142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2A">
              <w:rPr>
                <w:rFonts w:ascii="Times New Roman" w:hAnsi="Times New Roman"/>
                <w:sz w:val="28"/>
              </w:rPr>
              <w:t>Volqaboyu türk xalqları ən yeni dövr</w:t>
            </w:r>
            <w:r>
              <w:rPr>
                <w:rFonts w:ascii="Times New Roman" w:hAnsi="Times New Roman"/>
                <w:sz w:val="28"/>
              </w:rPr>
              <w:t>də</w:t>
            </w:r>
            <w:r w:rsidR="00905181">
              <w:rPr>
                <w:rFonts w:ascii="Times New Roman" w:hAnsi="Times New Roman"/>
                <w:sz w:val="28"/>
              </w:rPr>
              <w:t>.Tatarıstan və Çuvaşya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Tr="00A70B54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XV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181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97C35">
              <w:rPr>
                <w:rFonts w:ascii="Times New Roman" w:hAnsi="Times New Roman"/>
                <w:sz w:val="28"/>
              </w:rPr>
              <w:t>Şimali Qafqaz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97C35">
              <w:rPr>
                <w:rFonts w:ascii="Times New Roman" w:hAnsi="Times New Roman"/>
                <w:sz w:val="28"/>
              </w:rPr>
              <w:t>və Krım  türkləri ən yeni dövrdə</w:t>
            </w:r>
            <w:r>
              <w:rPr>
                <w:rFonts w:ascii="Times New Roman" w:hAnsi="Times New Roman"/>
                <w:sz w:val="28"/>
              </w:rPr>
              <w:t>.Balkar və Qaraçay türkləri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Tr="00A70B54">
        <w:trPr>
          <w:trHeight w:val="54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XVI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397C35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97C35">
              <w:rPr>
                <w:rFonts w:ascii="Times New Roman" w:hAnsi="Times New Roman"/>
                <w:sz w:val="28"/>
              </w:rPr>
              <w:t>Şimali Qafqaz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97C35">
              <w:rPr>
                <w:rFonts w:ascii="Times New Roman" w:hAnsi="Times New Roman"/>
                <w:sz w:val="28"/>
              </w:rPr>
              <w:t>və Krım  türkləri ən yeni dövrdə</w:t>
            </w:r>
            <w:r w:rsidR="00905181">
              <w:rPr>
                <w:rFonts w:ascii="Times New Roman" w:hAnsi="Times New Roman"/>
                <w:sz w:val="28"/>
              </w:rPr>
              <w:t>.Krım və noqay türkləri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Tr="00A70B54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XVII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Pr="000C475E" w:rsidRDefault="000C475E" w:rsidP="00F142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75E">
              <w:rPr>
                <w:rFonts w:ascii="Times New Roman" w:eastAsiaTheme="minorHAnsi" w:hAnsi="Times New Roman"/>
                <w:sz w:val="28"/>
                <w:szCs w:val="28"/>
              </w:rPr>
              <w:t>İkinci dünya müharibəsi və türk xalqları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05A6C" w:rsidTr="00A70B54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XVIII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0C475E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  <w:szCs w:val="28"/>
              </w:rPr>
              <w:t>Türkdilli dövlət başçıları sammitlərinin     dövlətlərarası münasibətlərdə yeri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C" w:rsidRDefault="00905A6C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0B54" w:rsidTr="009C77C9">
        <w:trPr>
          <w:trHeight w:val="782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0C475E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A70B54">
              <w:rPr>
                <w:rFonts w:ascii="Times New Roman" w:hAnsi="Times New Roman"/>
                <w:sz w:val="28"/>
              </w:rPr>
              <w:t>XIX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5E" w:rsidRPr="000C475E" w:rsidRDefault="00A70B54" w:rsidP="00F142F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</w:rPr>
              <w:t>Türk dövlətləri beynəlxalq təşkilatlard</w:t>
            </w:r>
            <w:r w:rsidR="000C475E">
              <w:rPr>
                <w:rFonts w:ascii="Times New Roman" w:hAnsi="Times New Roman"/>
                <w:sz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0B54" w:rsidTr="009C77C9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XX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</w:rPr>
              <w:t>Türk dövlətləri</w:t>
            </w:r>
            <w:r>
              <w:rPr>
                <w:rFonts w:ascii="Times New Roman" w:hAnsi="Times New Roman"/>
                <w:sz w:val="28"/>
              </w:rPr>
              <w:t>nin</w:t>
            </w:r>
            <w:r w:rsidRPr="0038722A">
              <w:rPr>
                <w:rFonts w:ascii="Times New Roman" w:hAnsi="Times New Roman"/>
                <w:sz w:val="28"/>
              </w:rPr>
              <w:t xml:space="preserve"> məhəlli təşkilatlarda</w:t>
            </w:r>
            <w:r>
              <w:rPr>
                <w:rFonts w:ascii="Times New Roman" w:hAnsi="Times New Roman"/>
                <w:sz w:val="28"/>
              </w:rPr>
              <w:t xml:space="preserve"> iştirakı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0B54" w:rsidTr="009C77C9">
        <w:trPr>
          <w:trHeight w:val="54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XXI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4C4E72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14F6">
              <w:rPr>
                <w:rFonts w:ascii="Times New Roman" w:hAnsi="Times New Roman"/>
                <w:sz w:val="28"/>
                <w:szCs w:val="28"/>
              </w:rPr>
              <w:t>Türksoyun   fəaliyyəti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0B54" w:rsidTr="009C77C9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XXII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Pr="00A70B54" w:rsidRDefault="00A70B54" w:rsidP="00F1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B54">
              <w:rPr>
                <w:rFonts w:ascii="Times New Roman" w:eastAsiaTheme="minorHAnsi" w:hAnsi="Times New Roman"/>
                <w:sz w:val="28"/>
                <w:szCs w:val="28"/>
              </w:rPr>
              <w:t>Azərbaycan Respublikasının Orta Asiyanın türk dövlətləri ilə əlaqələri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0B54" w:rsidTr="009C77C9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XXIII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4C4E72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70B54">
              <w:rPr>
                <w:rFonts w:ascii="Times New Roman" w:eastAsiaTheme="minorHAnsi" w:hAnsi="Times New Roman"/>
                <w:sz w:val="28"/>
                <w:szCs w:val="28"/>
              </w:rPr>
              <w:t>Azərbaycan Respublikasının Orta Asiyanın türk dövlətləri ilə əlaqələri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4C4E72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A70B54">
              <w:rPr>
                <w:rFonts w:ascii="Times New Roman" w:hAnsi="Times New Roman"/>
                <w:sz w:val="28"/>
              </w:rPr>
              <w:t>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54" w:rsidRDefault="00A70B54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91946" w:rsidRPr="00BB4809" w:rsidRDefault="00F142F2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</w:t>
      </w:r>
      <w:r w:rsidR="00691946" w:rsidRPr="00BB4809">
        <w:rPr>
          <w:rFonts w:ascii="Times New Roman" w:hAnsi="Times New Roman"/>
          <w:b/>
          <w:sz w:val="28"/>
        </w:rPr>
        <w:t>VI.</w:t>
      </w:r>
      <w:r w:rsidR="00691946">
        <w:rPr>
          <w:rFonts w:ascii="Times New Roman" w:hAnsi="Times New Roman"/>
          <w:b/>
          <w:sz w:val="28"/>
        </w:rPr>
        <w:t xml:space="preserve"> </w:t>
      </w:r>
      <w:r w:rsidR="00691946" w:rsidRPr="00BB4809">
        <w:rPr>
          <w:rFonts w:ascii="Times New Roman" w:hAnsi="Times New Roman"/>
          <w:b/>
          <w:sz w:val="28"/>
        </w:rPr>
        <w:t>FƏNNİN TƏQVİM PLANI</w:t>
      </w:r>
    </w:p>
    <w:p w:rsidR="00691946" w:rsidRDefault="00691946" w:rsidP="00F142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(SEMİNAR)</w:t>
      </w:r>
    </w:p>
    <w:p w:rsidR="00691946" w:rsidRPr="00B51B47" w:rsidRDefault="00691946" w:rsidP="00F142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5351"/>
        <w:gridCol w:w="1260"/>
        <w:gridCol w:w="1440"/>
        <w:gridCol w:w="1849"/>
      </w:tblGrid>
      <w:tr w:rsidR="00691946" w:rsidRPr="004C4941" w:rsidTr="00CF7305">
        <w:trPr>
          <w:jc w:val="center"/>
        </w:trPr>
        <w:tc>
          <w:tcPr>
            <w:tcW w:w="942" w:type="dxa"/>
          </w:tcPr>
          <w:p w:rsidR="00691946" w:rsidRPr="006C5332" w:rsidRDefault="00691946" w:rsidP="00F142F2">
            <w:pPr>
              <w:spacing w:after="0" w:line="240" w:lineRule="auto"/>
              <w:jc w:val="center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MS Mincho" w:hAnsi="MS Mincho" w:cs="MS Mincho"/>
                <w:sz w:val="28"/>
                <w:lang w:val="ru-RU" w:eastAsia="ja-JP"/>
              </w:rPr>
              <w:t>№</w:t>
            </w:r>
          </w:p>
        </w:tc>
        <w:tc>
          <w:tcPr>
            <w:tcW w:w="5351" w:type="dxa"/>
          </w:tcPr>
          <w:p w:rsidR="00691946" w:rsidRPr="004C4941" w:rsidRDefault="00691946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Mövzunun adı</w:t>
            </w:r>
          </w:p>
        </w:tc>
        <w:tc>
          <w:tcPr>
            <w:tcW w:w="1260" w:type="dxa"/>
          </w:tcPr>
          <w:p w:rsidR="00691946" w:rsidRPr="004C4941" w:rsidRDefault="00691946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Saat</w:t>
            </w:r>
          </w:p>
        </w:tc>
        <w:tc>
          <w:tcPr>
            <w:tcW w:w="1440" w:type="dxa"/>
          </w:tcPr>
          <w:p w:rsidR="00691946" w:rsidRPr="004C4941" w:rsidRDefault="00691946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Tarix</w:t>
            </w:r>
          </w:p>
        </w:tc>
        <w:tc>
          <w:tcPr>
            <w:tcW w:w="1849" w:type="dxa"/>
          </w:tcPr>
          <w:p w:rsidR="00691946" w:rsidRPr="004C4941" w:rsidRDefault="00691946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Qeyd</w:t>
            </w:r>
          </w:p>
        </w:tc>
      </w:tr>
      <w:tr w:rsidR="00691946" w:rsidRPr="004C4941" w:rsidTr="00CF7305">
        <w:trPr>
          <w:trHeight w:val="548"/>
          <w:jc w:val="center"/>
        </w:trPr>
        <w:tc>
          <w:tcPr>
            <w:tcW w:w="942" w:type="dxa"/>
          </w:tcPr>
          <w:p w:rsidR="00691946" w:rsidRPr="004C4941" w:rsidRDefault="00691946" w:rsidP="00F142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4C494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5351" w:type="dxa"/>
          </w:tcPr>
          <w:p w:rsidR="00691946" w:rsidRPr="00223938" w:rsidRDefault="00691946" w:rsidP="007F3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ja-JP"/>
              </w:rPr>
            </w:pPr>
            <w:r w:rsidRPr="003664AE">
              <w:rPr>
                <w:rFonts w:ascii="Times New Roman" w:hAnsi="Times New Roman"/>
                <w:sz w:val="28"/>
                <w:lang w:eastAsia="ja-JP"/>
              </w:rPr>
              <w:t>Özbəkistan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r w:rsidR="007F345F">
              <w:rPr>
                <w:rFonts w:ascii="Times New Roman" w:hAnsi="Times New Roman"/>
                <w:sz w:val="28"/>
                <w:lang w:eastAsia="ja-JP"/>
              </w:rPr>
              <w:t xml:space="preserve"> ən yeni dövrdə</w:t>
            </w:r>
          </w:p>
        </w:tc>
        <w:tc>
          <w:tcPr>
            <w:tcW w:w="126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RPr="004C4941" w:rsidTr="00CF7305">
        <w:trPr>
          <w:trHeight w:val="548"/>
          <w:jc w:val="center"/>
        </w:trPr>
        <w:tc>
          <w:tcPr>
            <w:tcW w:w="942" w:type="dxa"/>
          </w:tcPr>
          <w:p w:rsidR="00691946" w:rsidRPr="004C4941" w:rsidRDefault="00D17460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5351" w:type="dxa"/>
          </w:tcPr>
          <w:p w:rsidR="00691946" w:rsidRPr="004C4941" w:rsidRDefault="00691946" w:rsidP="007F345F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Qazaxıstan </w:t>
            </w:r>
            <w:r w:rsidR="007F345F">
              <w:rPr>
                <w:rFonts w:ascii="Times New Roman" w:hAnsi="Times New Roman"/>
                <w:sz w:val="28"/>
                <w:lang w:eastAsia="ja-JP"/>
              </w:rPr>
              <w:t>ən yeni dövrdə</w:t>
            </w:r>
          </w:p>
        </w:tc>
        <w:tc>
          <w:tcPr>
            <w:tcW w:w="126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RPr="004C4941" w:rsidTr="00CF7305">
        <w:trPr>
          <w:trHeight w:val="530"/>
          <w:jc w:val="center"/>
        </w:trPr>
        <w:tc>
          <w:tcPr>
            <w:tcW w:w="942" w:type="dxa"/>
          </w:tcPr>
          <w:p w:rsidR="00691946" w:rsidRPr="004C4941" w:rsidRDefault="00D17460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 w:rsidR="00691946" w:rsidRPr="004C4941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5351" w:type="dxa"/>
          </w:tcPr>
          <w:p w:rsidR="00691946" w:rsidRPr="004C4941" w:rsidRDefault="007F345F" w:rsidP="007F345F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Türkmənistan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ən yeni dövrdə</w:t>
            </w:r>
          </w:p>
        </w:tc>
        <w:tc>
          <w:tcPr>
            <w:tcW w:w="126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RPr="004C4941" w:rsidTr="00CF7305">
        <w:trPr>
          <w:trHeight w:val="485"/>
          <w:jc w:val="center"/>
        </w:trPr>
        <w:tc>
          <w:tcPr>
            <w:tcW w:w="942" w:type="dxa"/>
          </w:tcPr>
          <w:p w:rsidR="00691946" w:rsidRPr="004C4941" w:rsidRDefault="00691946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C4941">
              <w:rPr>
                <w:rFonts w:ascii="Times New Roman" w:hAnsi="Times New Roman"/>
                <w:sz w:val="28"/>
              </w:rPr>
              <w:t>I</w:t>
            </w:r>
            <w:r w:rsidR="00D17460"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5351" w:type="dxa"/>
          </w:tcPr>
          <w:p w:rsidR="00691946" w:rsidRPr="008E084E" w:rsidRDefault="007F345F" w:rsidP="007F3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Qırğızıstan ən yeni dövrdə</w:t>
            </w:r>
          </w:p>
        </w:tc>
        <w:tc>
          <w:tcPr>
            <w:tcW w:w="126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RPr="004C4941" w:rsidTr="00CF7305">
        <w:trPr>
          <w:trHeight w:val="530"/>
          <w:jc w:val="center"/>
        </w:trPr>
        <w:tc>
          <w:tcPr>
            <w:tcW w:w="942" w:type="dxa"/>
          </w:tcPr>
          <w:p w:rsidR="00691946" w:rsidRPr="004C4941" w:rsidRDefault="00D17460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5351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MS Mincho" w:hAnsi="MS Mincho" w:cs="MS Mincho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Uyğurlar ən yeni dövrdə</w:t>
            </w:r>
          </w:p>
        </w:tc>
        <w:tc>
          <w:tcPr>
            <w:tcW w:w="126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RPr="004C4941" w:rsidTr="00CF7305">
        <w:trPr>
          <w:trHeight w:val="53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1D3DA5" w:rsidRDefault="00D17460" w:rsidP="00F1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8E084E" w:rsidRDefault="00691946" w:rsidP="00F14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4E">
              <w:rPr>
                <w:rFonts w:ascii="Times New Roman" w:hAnsi="Times New Roman"/>
                <w:sz w:val="28"/>
              </w:rPr>
              <w:t>Rusiya Federasiyası tərkibində yaşayan  türk xalqları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Altay Respublikası.</w:t>
            </w:r>
            <w:r w:rsidR="00D17460">
              <w:rPr>
                <w:rFonts w:ascii="Times New Roman" w:hAnsi="Times New Roman"/>
                <w:sz w:val="28"/>
                <w:szCs w:val="28"/>
              </w:rPr>
              <w:t xml:space="preserve"> Tuva Respublikası.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RPr="004C4941" w:rsidTr="00CF7305">
        <w:trPr>
          <w:trHeight w:val="53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691946" w:rsidRDefault="00D17460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VII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R</w:t>
            </w:r>
            <w:r w:rsidRPr="003664AE">
              <w:rPr>
                <w:rFonts w:ascii="Times New Roman" w:hAnsi="Times New Roman"/>
                <w:sz w:val="28"/>
                <w:lang w:eastAsia="ja-JP"/>
              </w:rPr>
              <w:t>usiya Federasiyası tərkibində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yaşayan      tü</w:t>
            </w:r>
            <w:r w:rsidRPr="003664AE">
              <w:rPr>
                <w:rFonts w:ascii="Times New Roman" w:hAnsi="Times New Roman"/>
                <w:sz w:val="28"/>
                <w:lang w:eastAsia="ja-JP"/>
              </w:rPr>
              <w:t xml:space="preserve">rk </w:t>
            </w:r>
            <w:r w:rsidRPr="002E79AB">
              <w:rPr>
                <w:rFonts w:ascii="Times New Roman" w:hAnsi="Times New Roman"/>
                <w:sz w:val="28"/>
                <w:lang w:eastAsia="ja-JP"/>
              </w:rPr>
              <w:t>xalqları</w:t>
            </w:r>
            <w:r>
              <w:rPr>
                <w:rFonts w:ascii="Times New Roman" w:hAnsi="Times New Roman"/>
                <w:sz w:val="28"/>
                <w:lang w:eastAsia="ja-JP"/>
              </w:rPr>
              <w:t>:</w:t>
            </w:r>
            <w:r w:rsidRPr="002E79AB">
              <w:rPr>
                <w:rFonts w:ascii="Times New Roman" w:hAnsi="Times New Roman"/>
                <w:sz w:val="28"/>
                <w:szCs w:val="28"/>
              </w:rPr>
              <w:t xml:space="preserve"> Xakasiya Respublikası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17460" w:rsidRPr="002E79AB">
              <w:rPr>
                <w:rFonts w:ascii="Times New Roman" w:hAnsi="Times New Roman"/>
                <w:sz w:val="28"/>
                <w:szCs w:val="28"/>
              </w:rPr>
              <w:t xml:space="preserve"> Saxa Respublikası</w:t>
            </w:r>
            <w:r w:rsidR="00D17460">
              <w:rPr>
                <w:rFonts w:ascii="Times New Roman" w:hAnsi="Times New Roman"/>
                <w:sz w:val="28"/>
              </w:rPr>
              <w:t xml:space="preserve">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4C4941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D17460">
              <w:rPr>
                <w:rFonts w:ascii="Times New Roman" w:hAnsi="Times New Roman"/>
                <w:sz w:val="28"/>
              </w:rPr>
              <w:t>VIII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</w:rPr>
              <w:t>Volqaboyu türk xalqları ən yeni dövr</w:t>
            </w:r>
            <w:r>
              <w:rPr>
                <w:rFonts w:ascii="Times New Roman" w:hAnsi="Times New Roman"/>
                <w:sz w:val="28"/>
              </w:rPr>
              <w:t>də</w:t>
            </w:r>
          </w:p>
          <w:p w:rsidR="00407757" w:rsidRDefault="00407757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D17460">
              <w:rPr>
                <w:rFonts w:ascii="Times New Roman" w:hAnsi="Times New Roman"/>
                <w:sz w:val="28"/>
              </w:rPr>
              <w:t xml:space="preserve">  IX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75E">
              <w:rPr>
                <w:rFonts w:ascii="Times New Roman" w:eastAsiaTheme="minorHAnsi" w:hAnsi="Times New Roman"/>
                <w:sz w:val="28"/>
                <w:szCs w:val="28"/>
              </w:rPr>
              <w:t>İkinci dünya müharibəsi və türk xalqları</w:t>
            </w:r>
          </w:p>
          <w:p w:rsidR="00407757" w:rsidRPr="000C475E" w:rsidRDefault="00407757" w:rsidP="00F142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0" w:rsidRDefault="00D17460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691946" w:rsidRDefault="00D17460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691946"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  <w:szCs w:val="28"/>
              </w:rPr>
              <w:t>Türkdilli dövlət başçıları sammitlərinin     dövlətlərarası münasibətlərdə yeri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782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0C475E" w:rsidRDefault="00691946" w:rsidP="00F142F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</w:rPr>
              <w:t>Türk dövlətləri beynəlxalq təşkilatlard</w:t>
            </w:r>
            <w:r>
              <w:rPr>
                <w:rFonts w:ascii="Times New Roman" w:hAnsi="Times New Roman"/>
                <w:sz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X</w:t>
            </w:r>
            <w:r w:rsidR="00D17460"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722A">
              <w:rPr>
                <w:rFonts w:ascii="Times New Roman" w:hAnsi="Times New Roman"/>
                <w:sz w:val="28"/>
              </w:rPr>
              <w:t>Türk dövlətləri</w:t>
            </w:r>
            <w:r>
              <w:rPr>
                <w:rFonts w:ascii="Times New Roman" w:hAnsi="Times New Roman"/>
                <w:sz w:val="28"/>
              </w:rPr>
              <w:t>nin</w:t>
            </w:r>
            <w:r w:rsidRPr="0038722A">
              <w:rPr>
                <w:rFonts w:ascii="Times New Roman" w:hAnsi="Times New Roman"/>
                <w:sz w:val="28"/>
              </w:rPr>
              <w:t xml:space="preserve"> məhəlli təşkilatlarda</w:t>
            </w:r>
            <w:r>
              <w:rPr>
                <w:rFonts w:ascii="Times New Roman" w:hAnsi="Times New Roman"/>
                <w:sz w:val="28"/>
              </w:rPr>
              <w:t xml:space="preserve"> iştirakı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54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D17460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XII</w:t>
            </w:r>
            <w:r w:rsidR="00691946"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14F6">
              <w:rPr>
                <w:rFonts w:ascii="Times New Roman" w:hAnsi="Times New Roman"/>
                <w:sz w:val="28"/>
                <w:szCs w:val="28"/>
              </w:rPr>
              <w:t>Türksoyun   fəaliyyəti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D17460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X</w:t>
            </w:r>
            <w:r w:rsidR="00691946"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Pr="00A70B54" w:rsidRDefault="00691946" w:rsidP="00F1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B54">
              <w:rPr>
                <w:rFonts w:ascii="Times New Roman" w:eastAsiaTheme="minorHAnsi" w:hAnsi="Times New Roman"/>
                <w:sz w:val="28"/>
                <w:szCs w:val="28"/>
              </w:rPr>
              <w:t>Azərbaycan Respublikasının Orta Asiyanın türk dövlətləri ilə əlaqələri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91946" w:rsidTr="00CF7305">
        <w:trPr>
          <w:trHeight w:val="1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407757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691946">
              <w:rPr>
                <w:rFonts w:ascii="Times New Roman" w:hAnsi="Times New Roman"/>
                <w:sz w:val="28"/>
              </w:rPr>
              <w:t>X</w:t>
            </w:r>
            <w:r w:rsidR="00D17460"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70B54">
              <w:rPr>
                <w:rFonts w:ascii="Times New Roman" w:eastAsiaTheme="minorHAnsi" w:hAnsi="Times New Roman"/>
                <w:sz w:val="28"/>
                <w:szCs w:val="28"/>
              </w:rPr>
              <w:t>Azərbaycan Respublikasının Orta Asiyanın türk dövlətləri ilə əlaqələri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407757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91946">
              <w:rPr>
                <w:rFonts w:ascii="Times New Roman" w:hAnsi="Times New Roman"/>
                <w:sz w:val="28"/>
              </w:rPr>
              <w:t>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6" w:rsidRDefault="00691946" w:rsidP="00F142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142F2" w:rsidRDefault="00F142F2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142F2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B4809" w:rsidRPr="00B51B47" w:rsidRDefault="00BB4809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51B47">
        <w:rPr>
          <w:rFonts w:ascii="Times New Roman" w:hAnsi="Times New Roman"/>
          <w:b/>
          <w:sz w:val="28"/>
        </w:rPr>
        <w:t>VII.SƏRBƏST İŞ MÖVZULARI:</w:t>
      </w:r>
    </w:p>
    <w:p w:rsidR="00407757" w:rsidRDefault="00407757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1.Mərkəzi Asiyanın türk xalqları bolşeviklərin hakimiyyəti altında.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2.Sovetlər dönəmində Mərkəzi Asiyada ruslaşdırma və xristianlaşdırma siyasəti.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3.Mərkəzi Asiyada XX əsrin 80-ci  illərində</w:t>
      </w:r>
      <w:r w:rsidR="00541C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başlanmış milli hərəkat.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Türk dövlətləri beynəlxalq təşkilatlarda . 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5.Türk dövlətlərində müstəqil dövlət quruculuğu.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Xəzərin statusu məsələsinə türk dövlətlərinin münasibəti.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Müstəqil türk dövlətləri arasında əlaqələr.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8.Ermənistan-Azərbaycan münaqişəsinə Mərkəzi Asiyanınn türk dövlətlərinin münasibəti.</w:t>
      </w:r>
    </w:p>
    <w:p w:rsidR="00BB4809" w:rsidRDefault="00BB4809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Mərkəzi Asiyanın türk dövlətləri inteqrasiya prosesləri sistemində.</w:t>
      </w:r>
    </w:p>
    <w:p w:rsidR="00BA766D" w:rsidRDefault="00BB4809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10.Türk dövlətlərində mədəniyyətin inkişafı.</w:t>
      </w:r>
    </w:p>
    <w:p w:rsidR="00F142F2" w:rsidRDefault="00F142F2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VIII.TƏLƏB OLUNAN DƏRSLİKLƏR VƏ DƏRS VƏSAİTLƏRİ:</w:t>
      </w:r>
    </w:p>
    <w:p w:rsidR="00F142F2" w:rsidRDefault="00F142F2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766D" w:rsidRPr="00964013" w:rsidRDefault="00BA766D" w:rsidP="00F142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64013">
        <w:rPr>
          <w:rFonts w:ascii="Times New Roman" w:hAnsi="Times New Roman"/>
          <w:b/>
          <w:sz w:val="28"/>
        </w:rPr>
        <w:t>Əsas dərsliklər və dərs vəsaitlər</w:t>
      </w:r>
      <w:r w:rsidR="00A03AC7" w:rsidRPr="00964013">
        <w:rPr>
          <w:rFonts w:ascii="Times New Roman" w:hAnsi="Times New Roman"/>
          <w:b/>
          <w:sz w:val="28"/>
        </w:rPr>
        <w:t>i</w:t>
      </w:r>
      <w:r w:rsidRPr="00964013">
        <w:rPr>
          <w:rFonts w:ascii="Times New Roman" w:hAnsi="Times New Roman"/>
          <w:b/>
          <w:sz w:val="28"/>
        </w:rPr>
        <w:t>:</w:t>
      </w:r>
    </w:p>
    <w:p w:rsidR="00A03AC7" w:rsidRPr="00A03AC7" w:rsidRDefault="00A03AC7" w:rsidP="00F142F2">
      <w:pPr>
        <w:autoSpaceDE w:val="0"/>
        <w:autoSpaceDN w:val="0"/>
        <w:adjustRightInd w:val="0"/>
        <w:spacing w:after="0" w:line="240" w:lineRule="auto"/>
        <w:ind w:left="-630" w:right="-180" w:firstLine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A03AC7">
        <w:rPr>
          <w:rFonts w:ascii="Times New Roman" w:hAnsi="Times New Roman"/>
          <w:sz w:val="28"/>
          <w:szCs w:val="28"/>
        </w:rPr>
        <w:t>.R.Qurbanov.Türk xalqlarının tarixi.I</w:t>
      </w:r>
      <w:r>
        <w:rPr>
          <w:rFonts w:ascii="Times New Roman" w:hAnsi="Times New Roman"/>
          <w:sz w:val="28"/>
          <w:szCs w:val="28"/>
        </w:rPr>
        <w:t>I</w:t>
      </w:r>
      <w:r w:rsidRPr="00A03AC7">
        <w:rPr>
          <w:rFonts w:ascii="Times New Roman" w:hAnsi="Times New Roman"/>
          <w:sz w:val="28"/>
          <w:szCs w:val="28"/>
        </w:rPr>
        <w:t xml:space="preserve"> cild. Bakı, 2010</w:t>
      </w:r>
    </w:p>
    <w:p w:rsidR="00A03AC7" w:rsidRDefault="00A03AC7" w:rsidP="00F142F2">
      <w:pPr>
        <w:autoSpaceDE w:val="0"/>
        <w:autoSpaceDN w:val="0"/>
        <w:adjustRightInd w:val="0"/>
        <w:spacing w:after="0" w:line="240" w:lineRule="auto"/>
        <w:ind w:left="-630" w:firstLine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A03AC7">
        <w:rPr>
          <w:rFonts w:ascii="Times New Roman" w:hAnsi="Times New Roman"/>
          <w:sz w:val="28"/>
          <w:szCs w:val="28"/>
        </w:rPr>
        <w:t>.S. Süleymanova. Türk xalqlarının tarixi. Bakı,2011</w:t>
      </w:r>
    </w:p>
    <w:p w:rsidR="00F142F2" w:rsidRDefault="00A03AC7" w:rsidP="00F142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380746">
        <w:rPr>
          <w:rFonts w:ascii="Times New Roman" w:hAnsi="Times New Roman"/>
          <w:sz w:val="28"/>
          <w:szCs w:val="28"/>
        </w:rPr>
        <w:t>İsmayılov İ.Türk dünyası XX əsrin 90-cı illərində</w:t>
      </w:r>
      <w:r>
        <w:rPr>
          <w:rFonts w:ascii="Times New Roman" w:hAnsi="Times New Roman"/>
          <w:sz w:val="28"/>
          <w:szCs w:val="28"/>
        </w:rPr>
        <w:t xml:space="preserve"> . </w:t>
      </w:r>
      <w:r w:rsidRPr="00380746">
        <w:rPr>
          <w:rFonts w:ascii="Times New Roman" w:hAnsi="Times New Roman"/>
          <w:sz w:val="28"/>
          <w:szCs w:val="28"/>
        </w:rPr>
        <w:t>Bakı, Zaman, 2001</w:t>
      </w:r>
    </w:p>
    <w:p w:rsidR="00691946" w:rsidRDefault="00F142F2" w:rsidP="00F142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3AC7">
        <w:rPr>
          <w:rFonts w:ascii="Times New Roman" w:hAnsi="Times New Roman"/>
          <w:sz w:val="28"/>
          <w:szCs w:val="28"/>
        </w:rPr>
        <w:t>4</w:t>
      </w:r>
      <w:r w:rsidR="00A03AC7" w:rsidRPr="00380746">
        <w:rPr>
          <w:rFonts w:ascii="Times New Roman" w:hAnsi="Times New Roman"/>
          <w:sz w:val="28"/>
          <w:szCs w:val="28"/>
        </w:rPr>
        <w:t>.Məmmədli N. Mərkəzi Asiyanın türk dövlətləri v</w:t>
      </w:r>
      <w:r w:rsidR="00A03AC7">
        <w:rPr>
          <w:rFonts w:ascii="Times New Roman" w:hAnsi="Times New Roman"/>
          <w:sz w:val="28"/>
          <w:szCs w:val="28"/>
        </w:rPr>
        <w:t>ə</w:t>
      </w:r>
      <w:r w:rsidR="00A03AC7" w:rsidRPr="00380746">
        <w:rPr>
          <w:rFonts w:ascii="Times New Roman" w:hAnsi="Times New Roman"/>
          <w:sz w:val="28"/>
          <w:szCs w:val="28"/>
        </w:rPr>
        <w:t xml:space="preserve"> Türkiyə. Bakı,2005</w:t>
      </w:r>
    </w:p>
    <w:p w:rsidR="00F142F2" w:rsidRDefault="00A03AC7" w:rsidP="00F142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013">
        <w:rPr>
          <w:rFonts w:ascii="Times New Roman" w:hAnsi="Times New Roman"/>
          <w:b/>
          <w:sz w:val="28"/>
          <w:szCs w:val="28"/>
        </w:rPr>
        <w:t xml:space="preserve"> </w:t>
      </w:r>
    </w:p>
    <w:p w:rsidR="00F142F2" w:rsidRDefault="00BA766D" w:rsidP="00F142F2">
      <w:pPr>
        <w:spacing w:line="240" w:lineRule="auto"/>
        <w:rPr>
          <w:rFonts w:ascii="Times New Roman" w:hAnsi="Times New Roman"/>
          <w:sz w:val="28"/>
          <w:szCs w:val="28"/>
        </w:rPr>
      </w:pPr>
      <w:r w:rsidRPr="00964013">
        <w:rPr>
          <w:rFonts w:ascii="Times New Roman" w:hAnsi="Times New Roman"/>
          <w:b/>
          <w:sz w:val="28"/>
        </w:rPr>
        <w:t>Əlavə dərsliklər, vəsaitlər və mənbələr:</w:t>
      </w:r>
    </w:p>
    <w:p w:rsidR="00F142F2" w:rsidRDefault="00A03AC7" w:rsidP="00F142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380746">
        <w:rPr>
          <w:rFonts w:ascii="Times New Roman" w:hAnsi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liyev A.,Qasımov N.</w:t>
      </w:r>
      <w:r w:rsidRPr="00380746">
        <w:rPr>
          <w:rFonts w:ascii="Times New Roman" w:hAnsi="Times New Roman"/>
          <w:sz w:val="28"/>
          <w:szCs w:val="28"/>
        </w:rPr>
        <w:t>“İpək yolu” bəşəriyyə</w:t>
      </w:r>
      <w:r>
        <w:rPr>
          <w:rFonts w:ascii="Times New Roman" w:hAnsi="Times New Roman"/>
          <w:sz w:val="28"/>
          <w:szCs w:val="28"/>
        </w:rPr>
        <w:t xml:space="preserve">tin </w:t>
      </w:r>
      <w:r w:rsidRPr="00380746">
        <w:rPr>
          <w:rFonts w:ascii="Times New Roman" w:hAnsi="Times New Roman"/>
          <w:sz w:val="28"/>
          <w:szCs w:val="28"/>
        </w:rPr>
        <w:t xml:space="preserve">  tərə</w:t>
      </w:r>
      <w:r>
        <w:rPr>
          <w:rFonts w:ascii="Times New Roman" w:hAnsi="Times New Roman"/>
          <w:sz w:val="28"/>
          <w:szCs w:val="28"/>
        </w:rPr>
        <w:t xml:space="preserve">qqi yoludur.Bakı, </w:t>
      </w:r>
      <w:r w:rsidRPr="00380746">
        <w:rPr>
          <w:rFonts w:ascii="Times New Roman" w:hAnsi="Times New Roman"/>
          <w:sz w:val="28"/>
          <w:szCs w:val="28"/>
        </w:rPr>
        <w:t>Səda,1999</w:t>
      </w:r>
    </w:p>
    <w:p w:rsidR="00A03AC7" w:rsidRPr="00F142F2" w:rsidRDefault="00A03AC7" w:rsidP="00F142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2.Saray M. </w:t>
      </w:r>
      <w:r w:rsidRPr="00380746">
        <w:rPr>
          <w:rFonts w:ascii="Times New Roman" w:hAnsi="Times New Roman"/>
          <w:sz w:val="28"/>
          <w:szCs w:val="28"/>
        </w:rPr>
        <w:t>Yeni</w:t>
      </w:r>
      <w:r>
        <w:rPr>
          <w:rFonts w:ascii="Times New Roman" w:hAnsi="Times New Roman"/>
          <w:sz w:val="28"/>
          <w:szCs w:val="28"/>
        </w:rPr>
        <w:t xml:space="preserve"> Türk Cümhuriyyetleri tarihi.</w:t>
      </w:r>
      <w:r w:rsidRPr="00380746">
        <w:rPr>
          <w:rFonts w:ascii="Times New Roman" w:hAnsi="Times New Roman"/>
          <w:sz w:val="28"/>
          <w:szCs w:val="28"/>
        </w:rPr>
        <w:t xml:space="preserve"> A.,Bilig,1999</w:t>
      </w:r>
    </w:p>
    <w:p w:rsidR="00BA766D" w:rsidRDefault="00BA766D" w:rsidP="00F142F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6AF3" w:rsidRPr="00964013" w:rsidRDefault="00BA766D" w:rsidP="00F142F2">
      <w:pPr>
        <w:spacing w:after="0" w:line="240" w:lineRule="auto"/>
        <w:jc w:val="both"/>
        <w:rPr>
          <w:b/>
        </w:rPr>
      </w:pPr>
      <w:r w:rsidRPr="00964013">
        <w:rPr>
          <w:rFonts w:ascii="Times New Roman" w:hAnsi="Times New Roman"/>
          <w:b/>
          <w:sz w:val="28"/>
        </w:rPr>
        <w:t xml:space="preserve">                         Fənn müəllimi:                     X.İ.İlyasova</w:t>
      </w:r>
    </w:p>
    <w:sectPr w:rsidR="004E6AF3" w:rsidRPr="00964013" w:rsidSect="00F142F2">
      <w:footerReference w:type="default" r:id="rId8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3D" w:rsidRDefault="009F163D" w:rsidP="00964013">
      <w:pPr>
        <w:spacing w:after="0" w:line="240" w:lineRule="auto"/>
      </w:pPr>
      <w:r>
        <w:separator/>
      </w:r>
    </w:p>
  </w:endnote>
  <w:endnote w:type="continuationSeparator" w:id="0">
    <w:p w:rsidR="009F163D" w:rsidRDefault="009F163D" w:rsidP="0096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797"/>
      <w:docPartObj>
        <w:docPartGallery w:val="Page Numbers (Bottom of Page)"/>
        <w:docPartUnique/>
      </w:docPartObj>
    </w:sdtPr>
    <w:sdtContent>
      <w:p w:rsidR="00AB11AA" w:rsidRDefault="00126B22">
        <w:pPr>
          <w:pStyle w:val="a5"/>
          <w:jc w:val="right"/>
        </w:pPr>
        <w:fldSimple w:instr=" PAGE   \* MERGEFORMAT ">
          <w:r w:rsidR="00131302">
            <w:rPr>
              <w:noProof/>
            </w:rPr>
            <w:t>5</w:t>
          </w:r>
        </w:fldSimple>
      </w:p>
    </w:sdtContent>
  </w:sdt>
  <w:p w:rsidR="00AB11AA" w:rsidRDefault="00AB1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3D" w:rsidRDefault="009F163D" w:rsidP="00964013">
      <w:pPr>
        <w:spacing w:after="0" w:line="240" w:lineRule="auto"/>
      </w:pPr>
      <w:r>
        <w:separator/>
      </w:r>
    </w:p>
  </w:footnote>
  <w:footnote w:type="continuationSeparator" w:id="0">
    <w:p w:rsidR="009F163D" w:rsidRDefault="009F163D" w:rsidP="0096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7C9"/>
    <w:multiLevelType w:val="hybridMultilevel"/>
    <w:tmpl w:val="3836CECA"/>
    <w:lvl w:ilvl="0" w:tplc="ED20A34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6D"/>
    <w:rsid w:val="000A5D8A"/>
    <w:rsid w:val="000C475E"/>
    <w:rsid w:val="00126B22"/>
    <w:rsid w:val="00131302"/>
    <w:rsid w:val="001856FD"/>
    <w:rsid w:val="001C3304"/>
    <w:rsid w:val="00212840"/>
    <w:rsid w:val="00314DCC"/>
    <w:rsid w:val="0038722A"/>
    <w:rsid w:val="00397C35"/>
    <w:rsid w:val="00407757"/>
    <w:rsid w:val="004B66FC"/>
    <w:rsid w:val="004C4E72"/>
    <w:rsid w:val="004C6231"/>
    <w:rsid w:val="004E6AF3"/>
    <w:rsid w:val="00501764"/>
    <w:rsid w:val="00541CF1"/>
    <w:rsid w:val="005B60E9"/>
    <w:rsid w:val="00615F91"/>
    <w:rsid w:val="00627457"/>
    <w:rsid w:val="0068753A"/>
    <w:rsid w:val="00691946"/>
    <w:rsid w:val="006F3278"/>
    <w:rsid w:val="00732099"/>
    <w:rsid w:val="00761C45"/>
    <w:rsid w:val="007B2199"/>
    <w:rsid w:val="007F345F"/>
    <w:rsid w:val="008D631D"/>
    <w:rsid w:val="008E084E"/>
    <w:rsid w:val="00905181"/>
    <w:rsid w:val="00905A6C"/>
    <w:rsid w:val="00964013"/>
    <w:rsid w:val="009B5495"/>
    <w:rsid w:val="009D6AFD"/>
    <w:rsid w:val="009F163D"/>
    <w:rsid w:val="00A03AC7"/>
    <w:rsid w:val="00A70B54"/>
    <w:rsid w:val="00A828B9"/>
    <w:rsid w:val="00AA728E"/>
    <w:rsid w:val="00AB11AA"/>
    <w:rsid w:val="00AD0FE9"/>
    <w:rsid w:val="00B21F91"/>
    <w:rsid w:val="00BA6152"/>
    <w:rsid w:val="00BA766D"/>
    <w:rsid w:val="00BB1056"/>
    <w:rsid w:val="00BB4809"/>
    <w:rsid w:val="00C07CC8"/>
    <w:rsid w:val="00D13752"/>
    <w:rsid w:val="00D17460"/>
    <w:rsid w:val="00D24ECF"/>
    <w:rsid w:val="00E42564"/>
    <w:rsid w:val="00EE1930"/>
    <w:rsid w:val="00F1409F"/>
    <w:rsid w:val="00F142F2"/>
    <w:rsid w:val="00F3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AA"/>
    <w:rPr>
      <w:rFonts w:ascii="Calibri" w:eastAsia="MS Mincho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013"/>
    <w:rPr>
      <w:rFonts w:ascii="Calibri" w:eastAsia="MS Mincho" w:hAnsi="Calibri" w:cs="Times New Roman"/>
      <w:lang w:val="az-Latn-AZ"/>
    </w:rPr>
  </w:style>
  <w:style w:type="paragraph" w:styleId="a5">
    <w:name w:val="footer"/>
    <w:basedOn w:val="a"/>
    <w:link w:val="a6"/>
    <w:uiPriority w:val="99"/>
    <w:unhideWhenUsed/>
    <w:rsid w:val="0096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013"/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710D-3030-4AE1-BABB-948398EF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Orbit Computer Service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 </dc:creator>
  <cp:keywords/>
  <dc:description/>
  <cp:lastModifiedBy>Orbit </cp:lastModifiedBy>
  <cp:revision>19</cp:revision>
  <dcterms:created xsi:type="dcterms:W3CDTF">2015-01-21T11:11:00Z</dcterms:created>
  <dcterms:modified xsi:type="dcterms:W3CDTF">2016-02-22T11:27:00Z</dcterms:modified>
</cp:coreProperties>
</file>