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B0" w:rsidRPr="00A26404" w:rsidRDefault="0053746B">
      <w:pP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00A26404">
        <w:rPr>
          <w:rFonts w:ascii="Times New Roman" w:hAnsi="Times New Roman" w:cs="Times New Roman"/>
          <w:sz w:val="28"/>
          <w:szCs w:val="28"/>
          <w:lang w:val="az-Latn-AZ"/>
        </w:rPr>
        <w:t xml:space="preserve">              </w:t>
      </w:r>
      <w:r w:rsidRPr="00A26404">
        <w:rPr>
          <w:rFonts w:ascii="Times New Roman" w:hAnsi="Times New Roman" w:cs="Times New Roman"/>
          <w:b/>
          <w:sz w:val="28"/>
          <w:szCs w:val="28"/>
          <w:lang w:val="az-Latn-AZ"/>
        </w:rPr>
        <w:t>Türk dövlətləri beynəlxalq və  məhəlli təşkilatlarda</w:t>
      </w:r>
    </w:p>
    <w:p w:rsidR="0053746B" w:rsidRDefault="0053746B">
      <w:pPr>
        <w:rPr>
          <w:rFonts w:ascii="Times New Roman" w:hAnsi="Times New Roman" w:cs="Times New Roman"/>
          <w:sz w:val="28"/>
          <w:szCs w:val="28"/>
          <w:lang w:val="az-Latn-AZ"/>
        </w:rPr>
      </w:pPr>
    </w:p>
    <w:p w:rsidR="0053746B" w:rsidRPr="00A26404" w:rsidRDefault="0053746B">
      <w:pPr>
        <w:rPr>
          <w:rFonts w:ascii="Times New Roman" w:hAnsi="Times New Roman" w:cs="Times New Roman"/>
          <w:b/>
          <w:sz w:val="28"/>
          <w:szCs w:val="28"/>
          <w:lang w:val="az-Latn-AZ"/>
        </w:rPr>
      </w:pPr>
      <w:r w:rsidRPr="00A26404">
        <w:rPr>
          <w:rFonts w:ascii="Times New Roman" w:hAnsi="Times New Roman" w:cs="Times New Roman"/>
          <w:b/>
          <w:sz w:val="28"/>
          <w:szCs w:val="28"/>
          <w:lang w:val="az-Latn-AZ"/>
        </w:rPr>
        <w:t>PLAN:</w:t>
      </w:r>
    </w:p>
    <w:p w:rsidR="0053746B" w:rsidRDefault="0053746B">
      <w:pPr>
        <w:rPr>
          <w:rFonts w:ascii="Times New Roman" w:hAnsi="Times New Roman" w:cs="Times New Roman"/>
          <w:sz w:val="28"/>
          <w:szCs w:val="28"/>
          <w:lang w:val="az-Latn-AZ"/>
        </w:rPr>
      </w:pPr>
      <w:r>
        <w:rPr>
          <w:rFonts w:ascii="Times New Roman" w:hAnsi="Times New Roman" w:cs="Times New Roman"/>
          <w:sz w:val="28"/>
          <w:szCs w:val="28"/>
          <w:lang w:val="az-Latn-AZ"/>
        </w:rPr>
        <w:t>Giriş</w:t>
      </w:r>
    </w:p>
    <w:p w:rsidR="0053746B" w:rsidRDefault="0053746B">
      <w:pPr>
        <w:rPr>
          <w:rFonts w:ascii="Times New Roman" w:hAnsi="Times New Roman" w:cs="Times New Roman"/>
          <w:sz w:val="28"/>
          <w:szCs w:val="28"/>
          <w:lang w:val="az-Latn-AZ"/>
        </w:rPr>
      </w:pPr>
      <w:r>
        <w:rPr>
          <w:rFonts w:ascii="Times New Roman" w:hAnsi="Times New Roman" w:cs="Times New Roman"/>
          <w:sz w:val="28"/>
          <w:szCs w:val="28"/>
          <w:lang w:val="az-Latn-AZ"/>
        </w:rPr>
        <w:t>1.Türk dövlətlərinin beynəlxalq təşkilatlarda iştirakı</w:t>
      </w:r>
    </w:p>
    <w:p w:rsidR="0053746B" w:rsidRDefault="0053746B">
      <w:pPr>
        <w:rPr>
          <w:rFonts w:ascii="Times New Roman" w:hAnsi="Times New Roman" w:cs="Times New Roman"/>
          <w:sz w:val="28"/>
          <w:szCs w:val="28"/>
          <w:lang w:val="az-Latn-AZ"/>
        </w:rPr>
      </w:pPr>
    </w:p>
    <w:p w:rsidR="00A26404" w:rsidRDefault="00A26404" w:rsidP="00A26404">
      <w:pPr>
        <w:jc w:val="both"/>
        <w:rPr>
          <w:rFonts w:ascii="Times New Roman" w:hAnsi="Times New Roman" w:cs="Times New Roman"/>
          <w:sz w:val="28"/>
          <w:szCs w:val="28"/>
          <w:lang w:val="az-Latn-AZ"/>
        </w:rPr>
      </w:pPr>
      <w:r w:rsidRPr="00D53DE4">
        <w:rPr>
          <w:rFonts w:ascii="Times New Roman" w:hAnsi="Times New Roman" w:cs="Times New Roman"/>
          <w:b/>
          <w:bCs/>
          <w:sz w:val="28"/>
          <w:szCs w:val="28"/>
          <w:lang w:val="az-Latn-AZ"/>
        </w:rPr>
        <w:t>ƏDƏBİYYAT:</w:t>
      </w:r>
      <w:r w:rsidRPr="00380746">
        <w:rPr>
          <w:rFonts w:ascii="Times New Roman" w:hAnsi="Times New Roman" w:cs="Times New Roman"/>
          <w:sz w:val="28"/>
          <w:szCs w:val="28"/>
          <w:lang w:val="az-Latn-AZ"/>
        </w:rPr>
        <w:br/>
        <w:t>1.İsmayılov İ.</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 dünyası XX əsrin 90-cı illərində</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Bakı, Zaman, 2001</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2.Məmmədli N. Mərkəzi Asiyanın türk dövlətləri vəTürkiyə. Bakı,2005</w:t>
      </w:r>
    </w:p>
    <w:p w:rsidR="00A26404" w:rsidRDefault="00A26404" w:rsidP="00A26404">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 xml:space="preserve">3.Məmmədov Z. Ən </w:t>
      </w:r>
      <w:r>
        <w:rPr>
          <w:rFonts w:ascii="Times New Roman" w:hAnsi="Times New Roman" w:cs="Times New Roman"/>
          <w:sz w:val="28"/>
          <w:szCs w:val="28"/>
          <w:lang w:val="az-Latn-AZ"/>
        </w:rPr>
        <w:t xml:space="preserve">yeni iqtisadiyyat : monetar </w:t>
      </w:r>
      <w:r w:rsidRPr="00380746">
        <w:rPr>
          <w:rFonts w:ascii="Times New Roman" w:hAnsi="Times New Roman" w:cs="Times New Roman"/>
          <w:sz w:val="28"/>
          <w:szCs w:val="28"/>
          <w:lang w:val="az-Latn-AZ"/>
        </w:rPr>
        <w:t>siyasət,</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finanas kapitalının qloballaşması, media və</w:t>
      </w:r>
      <w:r>
        <w:rPr>
          <w:rFonts w:ascii="Times New Roman" w:hAnsi="Times New Roman" w:cs="Times New Roman"/>
          <w:sz w:val="28"/>
          <w:szCs w:val="28"/>
          <w:lang w:val="az-Latn-AZ"/>
        </w:rPr>
        <w:t xml:space="preserve"> </w:t>
      </w:r>
      <w:r w:rsidRPr="00380746">
        <w:rPr>
          <w:rFonts w:ascii="Times New Roman" w:hAnsi="Times New Roman" w:cs="Times New Roman"/>
          <w:sz w:val="28"/>
          <w:szCs w:val="28"/>
          <w:lang w:val="az-Latn-AZ"/>
        </w:rPr>
        <w:t>Türkiyə iqtisadiyyatı. Bakı,Qanun,2001</w:t>
      </w:r>
    </w:p>
    <w:p w:rsidR="00A26404" w:rsidRDefault="00A26404" w:rsidP="00A26404">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4.Əliyev A., Qasımov N. “İpək yolu” bəşəriyyə</w:t>
      </w:r>
      <w:r>
        <w:rPr>
          <w:rFonts w:ascii="Times New Roman" w:hAnsi="Times New Roman" w:cs="Times New Roman"/>
          <w:sz w:val="28"/>
          <w:szCs w:val="28"/>
          <w:lang w:val="az-Latn-AZ"/>
        </w:rPr>
        <w:t xml:space="preserve">tin </w:t>
      </w:r>
      <w:r w:rsidRPr="00380746">
        <w:rPr>
          <w:rFonts w:ascii="Times New Roman" w:hAnsi="Times New Roman" w:cs="Times New Roman"/>
          <w:sz w:val="28"/>
          <w:szCs w:val="28"/>
          <w:lang w:val="az-Latn-AZ"/>
        </w:rPr>
        <w:t xml:space="preserve"> tərəqqi yoludur. Bakı, Səda,1999</w:t>
      </w:r>
    </w:p>
    <w:p w:rsidR="00A26404" w:rsidRDefault="00A26404" w:rsidP="00A26404">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5.Nazarbayev N.   Yüzyılların</w:t>
      </w:r>
      <w:r>
        <w:rPr>
          <w:rFonts w:ascii="Times New Roman" w:hAnsi="Times New Roman" w:cs="Times New Roman"/>
          <w:sz w:val="28"/>
          <w:szCs w:val="28"/>
          <w:lang w:val="az-Latn-AZ"/>
        </w:rPr>
        <w:t xml:space="preserve"> kavşağında.  A.,Bilig,1997</w:t>
      </w:r>
    </w:p>
    <w:p w:rsidR="00A26404" w:rsidRDefault="00A26404" w:rsidP="00A26404">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6.Saray M.  Yeni</w:t>
      </w:r>
      <w:r>
        <w:rPr>
          <w:rFonts w:ascii="Times New Roman" w:hAnsi="Times New Roman" w:cs="Times New Roman"/>
          <w:sz w:val="28"/>
          <w:szCs w:val="28"/>
          <w:lang w:val="az-Latn-AZ"/>
        </w:rPr>
        <w:t xml:space="preserve"> Türk Cümhuriyyetleri tarihi. </w:t>
      </w:r>
      <w:r w:rsidRPr="00380746">
        <w:rPr>
          <w:rFonts w:ascii="Times New Roman" w:hAnsi="Times New Roman" w:cs="Times New Roman"/>
          <w:sz w:val="28"/>
          <w:szCs w:val="28"/>
          <w:lang w:val="az-Latn-AZ"/>
        </w:rPr>
        <w:t xml:space="preserve">A.,Bilig,1999 </w:t>
      </w:r>
      <w:r w:rsidRPr="00380746">
        <w:rPr>
          <w:rFonts w:ascii="Times New Roman" w:hAnsi="Times New Roman" w:cs="Times New Roman"/>
          <w:sz w:val="28"/>
          <w:szCs w:val="28"/>
          <w:lang w:val="az-Latn-AZ"/>
        </w:rPr>
        <w:br/>
        <w:t>7.Özdemir,Emin.  20.Yüzyılı</w:t>
      </w:r>
      <w:r>
        <w:rPr>
          <w:rFonts w:ascii="Times New Roman" w:hAnsi="Times New Roman" w:cs="Times New Roman"/>
          <w:sz w:val="28"/>
          <w:szCs w:val="28"/>
          <w:lang w:val="az-Latn-AZ"/>
        </w:rPr>
        <w:t xml:space="preserve">n Başlarında Kazakistanda Fikir </w:t>
      </w:r>
      <w:r w:rsidRPr="00380746">
        <w:rPr>
          <w:rFonts w:ascii="Times New Roman" w:hAnsi="Times New Roman" w:cs="Times New Roman"/>
          <w:sz w:val="28"/>
          <w:szCs w:val="28"/>
          <w:lang w:val="az-Latn-AZ"/>
        </w:rPr>
        <w:t>Hareketleri,Yayınlanmamış Doktora Tezi, Gazi Üniversitesi Sosyal Bilimler Enstitüsü,Ankara,2007</w:t>
      </w:r>
      <w:r w:rsidRPr="00380746">
        <w:rPr>
          <w:rFonts w:ascii="Times New Roman" w:hAnsi="Times New Roman" w:cs="Times New Roman"/>
          <w:sz w:val="28"/>
          <w:szCs w:val="28"/>
          <w:lang w:val="az-Latn-AZ"/>
        </w:rPr>
        <w:br/>
        <w:t>8.Hayit,Baymirza,Milli Türküstan Hürriyet Davası,Çe</w:t>
      </w:r>
      <w:r>
        <w:rPr>
          <w:rFonts w:ascii="Times New Roman" w:hAnsi="Times New Roman" w:cs="Times New Roman"/>
          <w:sz w:val="28"/>
          <w:szCs w:val="28"/>
          <w:lang w:val="az-Latn-AZ"/>
        </w:rPr>
        <w:t xml:space="preserve">v. Timur Kosaoğlu, </w:t>
      </w:r>
      <w:r w:rsidRPr="00380746">
        <w:rPr>
          <w:rFonts w:ascii="Times New Roman" w:hAnsi="Times New Roman" w:cs="Times New Roman"/>
          <w:sz w:val="28"/>
          <w:szCs w:val="28"/>
          <w:lang w:val="az-Latn-AZ"/>
        </w:rPr>
        <w:t>Ankara,2004</w:t>
      </w:r>
      <w:r w:rsidRPr="00380746">
        <w:rPr>
          <w:rFonts w:ascii="Times New Roman" w:hAnsi="Times New Roman" w:cs="Times New Roman"/>
          <w:sz w:val="28"/>
          <w:szCs w:val="28"/>
          <w:lang w:val="az-Latn-AZ"/>
        </w:rPr>
        <w:br/>
        <w:t>9</w:t>
      </w:r>
      <w:r>
        <w:rPr>
          <w:rFonts w:ascii="Times New Roman" w:hAnsi="Times New Roman" w:cs="Times New Roman"/>
          <w:sz w:val="28"/>
          <w:szCs w:val="28"/>
          <w:lang w:val="az-Latn-AZ"/>
        </w:rPr>
        <w:t>.</w:t>
      </w:r>
      <w:r w:rsidRPr="00380746">
        <w:rPr>
          <w:rFonts w:ascii="Times New Roman" w:hAnsi="Times New Roman" w:cs="Times New Roman"/>
          <w:sz w:val="28"/>
          <w:szCs w:val="28"/>
          <w:lang w:val="az-Latn-AZ"/>
        </w:rPr>
        <w:t>Hayit,Baymirza</w:t>
      </w:r>
      <w:r>
        <w:rPr>
          <w:rFonts w:ascii="Times New Roman" w:hAnsi="Times New Roman" w:cs="Times New Roman"/>
          <w:sz w:val="28"/>
          <w:szCs w:val="28"/>
          <w:lang w:val="az-Latn-AZ"/>
        </w:rPr>
        <w:t xml:space="preserve">, Türküstan Devletlerinin Milli Mücadeleleri Tarihi. TTK, Ankara, 1995 </w:t>
      </w:r>
    </w:p>
    <w:p w:rsidR="00A26404" w:rsidRPr="00380746" w:rsidRDefault="00A26404" w:rsidP="00A26404">
      <w:pPr>
        <w:jc w:val="both"/>
        <w:rPr>
          <w:rFonts w:ascii="Times New Roman" w:hAnsi="Times New Roman" w:cs="Times New Roman"/>
          <w:sz w:val="28"/>
          <w:szCs w:val="28"/>
          <w:lang w:val="az-Latn-AZ"/>
        </w:rPr>
      </w:pPr>
      <w:r w:rsidRPr="00380746">
        <w:rPr>
          <w:rFonts w:ascii="Times New Roman" w:hAnsi="Times New Roman" w:cs="Times New Roman"/>
          <w:sz w:val="28"/>
          <w:szCs w:val="28"/>
          <w:lang w:val="az-Latn-AZ"/>
        </w:rPr>
        <w:t>10. Əli Şamil.Тürkçülüyün  (Qazaxıstan) ,Bakı,«Elm və təhsil», 2013</w:t>
      </w:r>
    </w:p>
    <w:p w:rsidR="00A26404" w:rsidRDefault="00A26404" w:rsidP="00A26404">
      <w:pPr>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p>
    <w:p w:rsidR="00A26404" w:rsidRDefault="00A26404" w:rsidP="00A26404">
      <w:pPr>
        <w:jc w:val="both"/>
        <w:rPr>
          <w:rFonts w:ascii="Times New Roman" w:hAnsi="Times New Roman" w:cs="Times New Roman"/>
          <w:bCs/>
          <w:sz w:val="28"/>
          <w:szCs w:val="28"/>
          <w:lang w:val="az-Latn-AZ"/>
        </w:rPr>
      </w:pPr>
    </w:p>
    <w:p w:rsidR="0053746B" w:rsidRDefault="0053746B">
      <w:pPr>
        <w:rPr>
          <w:rFonts w:ascii="Times New Roman" w:hAnsi="Times New Roman" w:cs="Times New Roman"/>
          <w:sz w:val="28"/>
          <w:szCs w:val="28"/>
          <w:lang w:val="az-Latn-AZ"/>
        </w:rPr>
      </w:pPr>
    </w:p>
    <w:p w:rsidR="0053746B" w:rsidRDefault="006B5AEC"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53746B">
        <w:rPr>
          <w:rFonts w:ascii="Times New Roman" w:hAnsi="Times New Roman" w:cs="Times New Roman"/>
          <w:sz w:val="28"/>
          <w:szCs w:val="28"/>
          <w:lang w:val="az-Latn-AZ"/>
        </w:rPr>
        <w:t>BMT-yə üzv olmaq</w:t>
      </w:r>
      <w:r w:rsidR="00B561E7">
        <w:rPr>
          <w:rFonts w:ascii="Times New Roman" w:hAnsi="Times New Roman" w:cs="Times New Roman"/>
          <w:sz w:val="28"/>
          <w:szCs w:val="28"/>
          <w:lang w:val="az-Latn-AZ"/>
        </w:rPr>
        <w:t xml:space="preserve">  müstəqillik  və  azad  inkişaf ,öz ictimai  həyatının  bütün  tərəflərinin  demokratikləşdirilməsi, sülh  və  tərəqqi  naminə  digər  ölkələrlə  bərabərhüquqlu əməkdaşlıq  yolyna  qədəm  qoymuş  dövlətlərimizin  ən  yeni  tarixində  ən  mühüm  və  əlamətdar  mərhələlərdən  biridir.</w:t>
      </w:r>
      <w:r>
        <w:rPr>
          <w:rFonts w:ascii="Times New Roman" w:hAnsi="Times New Roman" w:cs="Times New Roman"/>
          <w:sz w:val="28"/>
          <w:szCs w:val="28"/>
          <w:lang w:val="az-Latn-AZ"/>
        </w:rPr>
        <w:t>BMT-yə  üzv  olduqları  ilk  günlərdən  dövlətlərimiz  onun  əsas  strukturlarında  özlərinin  daxili  və  xarici  siyasətləri  barədə, öz  tarixləri  və  mədəniyyətləri  barədə  beynəlxalq  birliyə  hərtərəfli  məlumat  verilməsi  sahəsində  fəal  işə  başlamışlar.</w:t>
      </w:r>
    </w:p>
    <w:p w:rsidR="00FB1C55" w:rsidRDefault="00B94583"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BMT-yə üzvülük illəri ərzində Azərbaycanın fəaliyyətinin üstün istiqaməti Ermənistan-Azərbaycan münaqişəsi ətrafında real vəziyyət və Azərbaycan Respublikasının mövqeyi barədə dünya birliyinə ən geniş,imkan daxilində daha ətraflı məlumat verilməsindən ibarət olmuşdur.Beynəlxalq sülhün və təhlükəsizliyin qorunub saxlanılması üçun </w:t>
      </w:r>
      <w:r w:rsidR="00A10EEC">
        <w:rPr>
          <w:rFonts w:ascii="Times New Roman" w:hAnsi="Times New Roman" w:cs="Times New Roman"/>
          <w:sz w:val="28"/>
          <w:szCs w:val="28"/>
          <w:lang w:val="az-Latn-AZ"/>
        </w:rPr>
        <w:t>ən başlıca məsuliyyət daşıyan BMT Təhlükəsizlik Şurası tərəfindən Ermənistan-Azərbaycan münaqişəsilə bağlı</w:t>
      </w:r>
      <w:r w:rsidR="00396A23">
        <w:rPr>
          <w:rFonts w:ascii="Times New Roman" w:hAnsi="Times New Roman" w:cs="Times New Roman"/>
          <w:sz w:val="28"/>
          <w:szCs w:val="28"/>
          <w:lang w:val="az-Latn-AZ"/>
        </w:rPr>
        <w:t xml:space="preserve"> çoxsaylı sənədlər qəbul olunmuşdur.Bu sənədlərdə Azərbaycan Respublikasının və bölgədə digər dövlətlərin suverenliyi və ərazi bütövlüyü,Dağlıq Qarabağın Azərbaycana  mənsubluğu təsdiqlənir, ərazilərin ələ keçirilməsi üçün zor işlədilməsinin </w:t>
      </w:r>
      <w:r w:rsidR="00C00A4C">
        <w:rPr>
          <w:rFonts w:ascii="Times New Roman" w:hAnsi="Times New Roman" w:cs="Times New Roman"/>
          <w:sz w:val="28"/>
          <w:szCs w:val="28"/>
          <w:lang w:val="az-Latn-AZ"/>
        </w:rPr>
        <w:t>yol verilməzliyi vurğulanır, bütün işğalçı qüvvələrin Azərbaycanın işğal olunmuş rayonlarından dərhal, təmamilə və qeyri-şərtsiz çıxarılması tələbi irəli sürülür, qaçqınların və köçkünlərin daimi yaşayış yerlərinə qayıtması üçün şərait yaradılmasının zəruriliyi qeyd edilir.Azərbaycanın mövqeyi türk dövlətləri də daxil olmaqla BMT-nin üzvləri olan dövlətlərin əksəriyyəti tərəfindən dəstəklənir.</w:t>
      </w:r>
      <w:r w:rsidR="00854C04">
        <w:rPr>
          <w:rFonts w:ascii="Times New Roman" w:hAnsi="Times New Roman" w:cs="Times New Roman"/>
          <w:sz w:val="28"/>
          <w:szCs w:val="28"/>
          <w:lang w:val="az-Latn-AZ"/>
        </w:rPr>
        <w:t xml:space="preserve">Lakin eyni zamanda qeyd edilməlidir ki, Ermənistan – Azərbaycan münaqişəsinin nizama salınması istiqamətində BMT-nin səyləri nəticəsiz qalmışdır.Belə ki, bütün dünyanın gözü qarşısında baş verən bu təcavüzə dünya dövlətləri və beynəlxalq təşkilatlar etinasızlıqla yanaşır, beynəlxalq hüquq normalarını və BMT Nizamnaməsini pozan Ermənistana qarşı ciddi bir tədbir görülmür. BMT Təhlükəsizlik Şurası təcavüzkarı </w:t>
      </w:r>
      <w:r w:rsidR="00FB1C55">
        <w:rPr>
          <w:rFonts w:ascii="Times New Roman" w:hAnsi="Times New Roman" w:cs="Times New Roman"/>
          <w:sz w:val="28"/>
          <w:szCs w:val="28"/>
          <w:lang w:val="az-Latn-AZ"/>
        </w:rPr>
        <w:t>hətta öz adı ilə adlandırmağa belə təşəbbüs göstərmir. Halbuki, BMT Təhlükəsizlik Şurasının məlum qətnamələri və Təhlükəsizlik Şurası sədrinin bəyanatlarında Ermənistanın münaqişədə bu və ya digər formada iştirakı etiraf olunur. Cəzasız qalmasından istifadə edən ermənilər isə BMT-nin münaqişəyə dair qəbul olunmuş qətnamələrinə belə məhəl qoymurlar.</w:t>
      </w:r>
    </w:p>
    <w:p w:rsidR="00643CD1" w:rsidRDefault="00FB1C55"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ABŞ  Dövlət  Departamentinin keçmiş əməkdaşı , erməni-Azərbaycan </w:t>
      </w:r>
      <w:r w:rsidR="00B02080">
        <w:rPr>
          <w:rFonts w:ascii="Times New Roman" w:hAnsi="Times New Roman" w:cs="Times New Roman"/>
          <w:sz w:val="28"/>
          <w:szCs w:val="28"/>
          <w:lang w:val="az-Latn-AZ"/>
        </w:rPr>
        <w:t xml:space="preserve">konfiliktinin ərazi dəyişikliyi vasitəsilə həll edilməsi planının müəllifi P. Qobi hadisələri ətraflı təhlil edərək belə nəticəyə gəlir ki, dərindən diqqət yetirdikdə </w:t>
      </w:r>
      <w:r w:rsidR="00B02080">
        <w:rPr>
          <w:rFonts w:ascii="Times New Roman" w:hAnsi="Times New Roman" w:cs="Times New Roman"/>
          <w:sz w:val="28"/>
          <w:szCs w:val="28"/>
          <w:lang w:val="az-Latn-AZ"/>
        </w:rPr>
        <w:lastRenderedPageBreak/>
        <w:t xml:space="preserve">Qafqaz siyasət meydanında əlavə fiqurların olduğu aydın görünür ki, bunlar baş verənlərlə bu və ya başqa dərəcədə əlaqəlidir. Regionda Rusiyanın maraqlarının olduqca böyük olduğunu göstərən müəllif  belə bir xüsusiyyəti xüsusi vurğulayır ki, </w:t>
      </w:r>
      <w:r w:rsidR="00643CD1">
        <w:rPr>
          <w:rFonts w:ascii="Times New Roman" w:hAnsi="Times New Roman" w:cs="Times New Roman"/>
          <w:sz w:val="28"/>
          <w:szCs w:val="28"/>
          <w:lang w:val="az-Latn-AZ"/>
        </w:rPr>
        <w:t>Rusiya regionda baş verən münaqişələrin həllində yox, “ konservləşdirilməsində”- dondurulmasında maraqlıdır, çünki tərəfləri qorxutmaq üçün tükdən asılı tarazlığı asanlıqla pozmaq olar, Rusiya  hələlik bu yolla Qafqazda öz mövcudluğunu qoruyub saxlayır.</w:t>
      </w:r>
    </w:p>
    <w:p w:rsidR="00F4172D" w:rsidRDefault="00643CD1"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Müstəqil Dövlətlər Birliyi  ( MDB). 1991-ci il dekabr ayının 21-də  Mərkəzi Asiyanın türk dövlətləri Alma – Ata şəhərində </w:t>
      </w:r>
      <w:r w:rsidR="00A721AE">
        <w:rPr>
          <w:rFonts w:ascii="Times New Roman" w:hAnsi="Times New Roman" w:cs="Times New Roman"/>
          <w:sz w:val="28"/>
          <w:szCs w:val="28"/>
          <w:lang w:val="az-Latn-AZ"/>
        </w:rPr>
        <w:t xml:space="preserve"> Müstəqil Dövlətlər Birliyinin yaradılması haqqında müqaviləyə qoşuldular. Lakin Azərbaycanda MDB-yə birmənalı münasibət olmamışdır. 1991-ci ilin oktyabrından  1992 –ci ilin mayınadək Azərbaycan Respublikasında rəsmi xarici siyasət xəttində  MDB iştirakçısı olan dövlətlərlə əməkdaşlıq üstünlük təşkil etmişdisə də, 1992-ci ilin mayından 1993-cü ilin iyununadək </w:t>
      </w:r>
      <w:r w:rsidR="0031446F">
        <w:rPr>
          <w:rFonts w:ascii="Times New Roman" w:hAnsi="Times New Roman" w:cs="Times New Roman"/>
          <w:sz w:val="28"/>
          <w:szCs w:val="28"/>
          <w:lang w:val="az-Latn-AZ"/>
        </w:rPr>
        <w:t xml:space="preserve">Azərbaycan Respublikası bu təşkilata Rusiyanın hegemonluq iddiası kimi baxaraq , SSRİ-ni bərpa etmək cəhdi kimi qiymətləndirərək onun işində fəal iştirak etməyərək , yalnız  müşahidəçilər göndərməklə kifayətlənmişdi. 1993-cü ilin iyunundan sonrakı dövrdə Azərbaycanda MDB-yə, onun strukturlarına münasibət dəyişdi və əməkdaşlıq xəttinə üstünlük verildi. Bu dövrdən Azərbaycan dövləti  MDB-də iştirak etmək qərarına gəldi. Parlamentlərarası </w:t>
      </w:r>
      <w:r w:rsidR="00F4172D">
        <w:rPr>
          <w:rFonts w:ascii="Times New Roman" w:hAnsi="Times New Roman" w:cs="Times New Roman"/>
          <w:sz w:val="28"/>
          <w:szCs w:val="28"/>
          <w:lang w:val="az-Latn-AZ"/>
        </w:rPr>
        <w:t xml:space="preserve"> məclis MDB iştirakçısı olan dövlətlərin məsləhətçi orqanıdır. Məclis məsələləri hazırlamaq və müzakirə etməkdən ötrü daimi və müvəqqəti  komissiyalar yaratmışdır. Təşkilat öz qərarlarını  bəyanat, müraciət, tövsiyə, təklif memarandum və qətnamə formalarında qəbul edir.</w:t>
      </w:r>
    </w:p>
    <w:p w:rsidR="00F570C2" w:rsidRDefault="00F4172D"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1996-cı ilin əvvəllərində Rusiyanın Dövlət Duması  Sovet  İttifaqının ləğvi haqqında qərarı</w:t>
      </w:r>
      <w:r w:rsidR="000E660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hüquqi </w:t>
      </w:r>
      <w:r w:rsidR="0031446F">
        <w:rPr>
          <w:rFonts w:ascii="Times New Roman" w:hAnsi="Times New Roman" w:cs="Times New Roman"/>
          <w:sz w:val="28"/>
          <w:szCs w:val="28"/>
          <w:lang w:val="az-Latn-AZ"/>
        </w:rPr>
        <w:t xml:space="preserve"> </w:t>
      </w:r>
      <w:r w:rsidR="000E6600">
        <w:rPr>
          <w:rFonts w:ascii="Times New Roman" w:hAnsi="Times New Roman" w:cs="Times New Roman"/>
          <w:sz w:val="28"/>
          <w:szCs w:val="28"/>
          <w:lang w:val="az-Latn-AZ"/>
        </w:rPr>
        <w:t>cəhətdən düzgün olmayan addım elan etdi. 1996-cı il mart ayının 15-də  1991-ci il Beloveysk sazişinin ləğv edilməsi haqqında qərar qəbul etdi.</w:t>
      </w:r>
      <w:r w:rsidR="00643CD1">
        <w:rPr>
          <w:rFonts w:ascii="Times New Roman" w:hAnsi="Times New Roman" w:cs="Times New Roman"/>
          <w:sz w:val="28"/>
          <w:szCs w:val="28"/>
          <w:lang w:val="az-Latn-AZ"/>
        </w:rPr>
        <w:t xml:space="preserve"> </w:t>
      </w:r>
      <w:r w:rsidR="00F842DE">
        <w:rPr>
          <w:rFonts w:ascii="Times New Roman" w:hAnsi="Times New Roman" w:cs="Times New Roman"/>
          <w:sz w:val="28"/>
          <w:szCs w:val="28"/>
          <w:lang w:val="az-Latn-AZ"/>
        </w:rPr>
        <w:t>Haqqında danışılan qərarın ardınca Rusiya MDB-nin “daha fəal üzvləri” olan dövlətlərlə daha sıx iqtisadi və siyasi inteqrasiyanı nəzərdə tutan iki müqavilə imzaladı. Birinci müqavilə Belarusla “Suveren Respublikalar İttifaqı “ çərçivəsində yeni ittifaqın yaradılmasını nəzərdə tuturdu. Bir çox politoloqların, mütəxəssislərin fikrincə yeni qurumun hətta adı belə Rusiyanın keçmiş imperiyanı bərpa etmək niyyətini açıq şəkildə göstərirdi – SRİ  -SSRİ.</w:t>
      </w:r>
      <w:r w:rsidR="00266047">
        <w:rPr>
          <w:rFonts w:ascii="Times New Roman" w:hAnsi="Times New Roman" w:cs="Times New Roman"/>
          <w:sz w:val="28"/>
          <w:szCs w:val="28"/>
          <w:lang w:val="az-Latn-AZ"/>
        </w:rPr>
        <w:t xml:space="preserve"> İkinci  müqavilə  Rusiya, Qazaxıstan,Belarus və Qırğızıstan arasında imzalandı. Müqavilə iştirakçıları perspektivdə “ Birləşmiş Dövlətlər Birliyi”nin yaradılmasını nəzərdə tuturdular. </w:t>
      </w:r>
      <w:r w:rsidR="00266047">
        <w:rPr>
          <w:rFonts w:ascii="Times New Roman" w:hAnsi="Times New Roman" w:cs="Times New Roman"/>
          <w:sz w:val="28"/>
          <w:szCs w:val="28"/>
          <w:lang w:val="az-Latn-AZ"/>
        </w:rPr>
        <w:lastRenderedPageBreak/>
        <w:t xml:space="preserve">Müqavilələrin hər ikisi mütəxəssislər tərəfindən, MDB daxilində inteqrasiyanın inkişaf tempinin aşağı olmasından Rusiyanın narazılığının nəticəsi kimi qiymətləndirilir, bildirilirdi ki, bu, Rusiyanın keçmiş imperiya dövlətləri arasında birləşmə prosesini </w:t>
      </w:r>
      <w:r w:rsidR="00D679BC">
        <w:rPr>
          <w:rFonts w:ascii="Times New Roman" w:hAnsi="Times New Roman" w:cs="Times New Roman"/>
          <w:sz w:val="28"/>
          <w:szCs w:val="28"/>
          <w:lang w:val="az-Latn-AZ"/>
        </w:rPr>
        <w:t>davam etdirmək və daha da sürətləndirmək əzmini nümayiş etdirir. Belə ki, onların fikrincə, Rusiyanın MDB-dən siyasi inteqrasiyanı sürətləndirmək vasitəsi kimi istifadə etmək cəhdinə qarşı artıq 90-cı illərin ortalarında ittifaq daxilində Ukraynanın liderliyi ilə, belə demək mümkünsə, “gizli blok” formalaşmışdır ki, buraya Azərbaycan, Özbəkistan, Türkmənistan, müəyyən hallarda Qazaxıstan</w:t>
      </w:r>
      <w:r w:rsidR="008352A3">
        <w:rPr>
          <w:rFonts w:ascii="Times New Roman" w:hAnsi="Times New Roman" w:cs="Times New Roman"/>
          <w:sz w:val="28"/>
          <w:szCs w:val="28"/>
          <w:lang w:val="az-Latn-AZ"/>
        </w:rPr>
        <w:t xml:space="preserve">, Gürcüstan və Moldova da qoşulurlar. Bu dövrdə Rusiya türk dövlətləri arasında hər hansı formada əməkdaşlığa ehtiyatla yanaşmış, bu əməkdaşlığın MDB daxili münasibətlərə mənfi təsir göstərəcəyi barədə adı çəkilən dövlətlərə dəfələrlə xəbərdarlıq etmişdir. Rusiya həmçinin türk dövlətləri arasında çoxtərəfli əməkdaşlığın nəticəsi olan türk dövlət başçılarının  Zirvə toplantısının keçirilməsini də birmənalı qəbul etmirdi. Belə ki, o, Zirvə toplantılarına </w:t>
      </w:r>
      <w:r w:rsidR="00F570C2">
        <w:rPr>
          <w:rFonts w:ascii="Times New Roman" w:hAnsi="Times New Roman" w:cs="Times New Roman"/>
          <w:sz w:val="28"/>
          <w:szCs w:val="28"/>
          <w:lang w:val="az-Latn-AZ"/>
        </w:rPr>
        <w:t>MDB –nin alternativi kimi baxır, bu toplantıların Rusiya əleyhinə keçirildiyini iddia edirdi. Təsadüfi deyil ki, türk dövlət başçılarının toplantılarının keçirildiyi ilk görüşlərinin hər birində bu görüşlərin üçüncü heç bir dövlətə qarşı çevrilmədiyini xüsusi vurğulayırdılar.</w:t>
      </w:r>
    </w:p>
    <w:p w:rsidR="006329D6" w:rsidRDefault="00F570C2"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Türk dövlətlərinin xarici siyasətində İslam Konfransı Təşkilatı ilə əlaqələr xüsusi yer tutur</w:t>
      </w:r>
      <w:r w:rsidR="00281795">
        <w:rPr>
          <w:rFonts w:ascii="Times New Roman" w:hAnsi="Times New Roman" w:cs="Times New Roman"/>
          <w:sz w:val="28"/>
          <w:szCs w:val="28"/>
          <w:lang w:val="az-Latn-AZ"/>
        </w:rPr>
        <w:t xml:space="preserve">. Dövlətlərarası  orqan kimi 1969-cu ilin sentyabrında  Rabatda (Mərakeş ) keçirilmiş birinci konfransda toplanan, rəsmi şəkildə 1972-ci ilin fevral-martında Ciddədə (Səudiyyə Ərəbistanı) müsəlman ölkələrin xarici işlər nazirlərinin üçüncü konfransında yaradılan və nizamnaməsi təsdiq edilən İslam Konfransı  Təşkilatı hazırda 57 dövləti, o cümlədən bütün türk dövlətlərini özündə birləşdirir. Dünyada mövcud olan təbii sərvətlərin </w:t>
      </w:r>
      <w:r w:rsidR="00165A07">
        <w:rPr>
          <w:rFonts w:ascii="Times New Roman" w:hAnsi="Times New Roman" w:cs="Times New Roman"/>
          <w:sz w:val="28"/>
          <w:szCs w:val="28"/>
          <w:lang w:val="az-Latn-AZ"/>
        </w:rPr>
        <w:t>və enerji resurslarının üçdən iki hissəsi  İKT-də təmsil olunan dövlətlərin payına düşür.</w:t>
      </w:r>
      <w:r w:rsidR="0097151E">
        <w:rPr>
          <w:rFonts w:ascii="Times New Roman" w:hAnsi="Times New Roman" w:cs="Times New Roman"/>
          <w:sz w:val="28"/>
          <w:szCs w:val="28"/>
          <w:lang w:val="az-Latn-AZ"/>
        </w:rPr>
        <w:t xml:space="preserve"> BMT-dən sonra 1,4 milyard müsəlman əhalisini təmsil edən İKT dünyanın ikinci ən böyük təşkilatıdır. Bu gün özünün artmaqda olan nüfuzundan istifadə edən İKT  dünyada təbii sərvətlərin ədalətli bölgüsünə nail olmağa, iqtisadi və siyasi proseslərə hər vasitə ilə təsir etməyə çalışır</w:t>
      </w:r>
      <w:r w:rsidR="002A70E7">
        <w:rPr>
          <w:rFonts w:ascii="Times New Roman" w:hAnsi="Times New Roman" w:cs="Times New Roman"/>
          <w:sz w:val="28"/>
          <w:szCs w:val="28"/>
          <w:lang w:val="az-Latn-AZ"/>
        </w:rPr>
        <w:t>. Təşkilat Azərbaycanın haqq işini birmənalı şəkildə dəstəkləyən, Ermənistanın təcavüzkarlığını qətiyyətlə pisləyən, BMT  Təhlükəsizlik  Şurasının qətnamələrinin və ATƏT qərarlarının sözsüz yerinə yetirilməsini tələb edən yeganə təşkilatdır. Bu təşkilatın fəaliyyəti təkcə din birliyinə deyil,</w:t>
      </w:r>
      <w:r w:rsidR="00444749">
        <w:rPr>
          <w:rFonts w:ascii="Times New Roman" w:hAnsi="Times New Roman" w:cs="Times New Roman"/>
          <w:sz w:val="28"/>
          <w:szCs w:val="28"/>
          <w:lang w:val="az-Latn-AZ"/>
        </w:rPr>
        <w:t xml:space="preserve"> eyni zamanda beynəlxalq normalara əsaslanır. Eyni zamanda  İKT </w:t>
      </w:r>
      <w:r w:rsidR="00444749">
        <w:rPr>
          <w:rFonts w:ascii="Times New Roman" w:hAnsi="Times New Roman" w:cs="Times New Roman"/>
          <w:sz w:val="28"/>
          <w:szCs w:val="28"/>
          <w:lang w:val="az-Latn-AZ"/>
        </w:rPr>
        <w:lastRenderedPageBreak/>
        <w:t>ilə türk dövlətləri arasında iqtisadi, elmi-texniki, mədəni və humanitar sahələrdə əməkdaşlığın da perspektivləri şübhəsizdir.</w:t>
      </w:r>
    </w:p>
    <w:p w:rsidR="00922424" w:rsidRDefault="006329D6"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02D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İKT xarici işlər nazirlərinin 1993-cü ildə  Kəraçidə keçirilmiş XXI, 1994-cü ildə  Kasablankada keçirilmiş  XXII, 1995-ci ildə  Konakridə keçirilmiş  XXIII konfransları Ermənistan Respublikası ilə Azərbaycan Respublikası arasında münaqişə haqqında qətnamələr qəbul etmişdir.</w:t>
      </w:r>
      <w:r w:rsidR="000E6DAE">
        <w:rPr>
          <w:rFonts w:ascii="Times New Roman" w:hAnsi="Times New Roman" w:cs="Times New Roman"/>
          <w:sz w:val="28"/>
          <w:szCs w:val="28"/>
          <w:lang w:val="az-Latn-AZ"/>
        </w:rPr>
        <w:t xml:space="preserve"> IKT xarici işlər nazirlərinin 1996-cı ildə Cakartada keçirilmiş  XXIV konfransında müvafiq qətnamənin adı dəyişdirilərək,  “Ermənistan  Respublikasının  Azərbaycan Respublikasına qarşı  təcavüzü haqqında” </w:t>
      </w:r>
      <w:r w:rsidR="0043347A">
        <w:rPr>
          <w:rFonts w:ascii="Times New Roman" w:hAnsi="Times New Roman" w:cs="Times New Roman"/>
          <w:sz w:val="28"/>
          <w:szCs w:val="28"/>
          <w:lang w:val="az-Latn-AZ"/>
        </w:rPr>
        <w:t xml:space="preserve">adlandırılmışdır. O vaxtdan etibarən xarici işlər nazirlərinin bütün konfranslarında bu qəbildan olan qətnamələrin adı dəyişilməz qalmışdır. Qeyd etmək  lazımdır ki,  İKT qətnamələri  Azərbaycan üçün yalnız siyasi  əhəmiyyət daşımır, respublikamıza müsəlman ölkələri tərəfindən göstərilən humanitar, texniki və s. yardımın böyük bir hissəsi  İKT konfranslarının </w:t>
      </w:r>
      <w:r w:rsidR="00922424">
        <w:rPr>
          <w:rFonts w:ascii="Times New Roman" w:hAnsi="Times New Roman" w:cs="Times New Roman"/>
          <w:sz w:val="28"/>
          <w:szCs w:val="28"/>
          <w:lang w:val="az-Latn-AZ"/>
        </w:rPr>
        <w:t>qəbul etdiyi sənədlər əsasında həyata keçirilir. Məsələn, İslam İnkişaf Bankı (İİB)  qaçqınlara humanitar yardım göstərilməsinə 500 min dollar və onlar üçün iş yerləri yaradılması məqsədi ilə dəzgah və avadanlığın alınmasına  1 milyon dollar vəsait ayırmışdı.</w:t>
      </w:r>
    </w:p>
    <w:p w:rsidR="00985942" w:rsidRDefault="00922424"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Qazaxıstan  Semipalatinsk vilayətində və Aral hövzəsində yaranmış ekoloji </w:t>
      </w:r>
      <w:r w:rsidR="00985942">
        <w:rPr>
          <w:rFonts w:ascii="Times New Roman" w:hAnsi="Times New Roman" w:cs="Times New Roman"/>
          <w:sz w:val="28"/>
          <w:szCs w:val="28"/>
          <w:lang w:val="az-Latn-AZ"/>
        </w:rPr>
        <w:t xml:space="preserve"> fəsadları aradan qaldırmaq üçün  İKT –dən yardım alıb.</w:t>
      </w:r>
    </w:p>
    <w:p w:rsidR="00DD55AB" w:rsidRDefault="00985942"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02D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2011-ci ildə Qazaxıstan  İKT Xarici  İşlər  Nazirləri Şurasına sədirlik edəcək. Şuranın 38-ci sessiyasının  Astanada keçirilməsi nəzərdə tutulur. Bu il Qazaxıstanda keçirilməsi  planlaşdırılan İslam Dünyası  İqtisadi  Forumunun müsəlman dövlətləri arasında qarşılıqlı iqtisadi əlaqələrin genişləndirilməsi </w:t>
      </w:r>
      <w:r w:rsidR="00CC1F6B">
        <w:rPr>
          <w:rFonts w:ascii="Times New Roman" w:hAnsi="Times New Roman" w:cs="Times New Roman"/>
          <w:sz w:val="28"/>
          <w:szCs w:val="28"/>
          <w:lang w:val="az-Latn-AZ"/>
        </w:rPr>
        <w:t>və tərəfdaşlıq  münasibətlərinin daha da yaxşılaşdırılması  baxımından mühüm əhəmiyyət kəsb edəcəyini indidən söyləmək olar. Belə bir forumun  Qazaxıstanda keçirilməsi bu ölkənin  İslam dünyasına iqtisadi və siyasi cəhətdən inteqrasiya etməsinə, münaqişələrin və mübahisəli məsələlərin həllində bilavasitə yaxından iştirak etməsinə şərait yaradır. İKT-nin qarşıya qoyduğu bütün tələbləri yerinə yetirməklə</w:t>
      </w:r>
      <w:r w:rsidR="00DD55AB">
        <w:rPr>
          <w:rFonts w:ascii="Times New Roman" w:hAnsi="Times New Roman" w:cs="Times New Roman"/>
          <w:sz w:val="28"/>
          <w:szCs w:val="28"/>
          <w:lang w:val="az-Latn-AZ"/>
        </w:rPr>
        <w:t xml:space="preserve"> yanaşı, təşkilatda öz milli maraqlarından çıxış edəcək  Qazaxıstan sədirlik dövründə, böyük təcrübə məktəbi keçmiş güclü diplomat kadrlarına da sahib olacaq.</w:t>
      </w:r>
    </w:p>
    <w:p w:rsidR="00DD55AB" w:rsidRDefault="00DD55AB"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402D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Siyasətin iqtisadiyyat üçün yol göstərici olduğunu və inteqrasiya üçün siyasi danışıqlarsız, razılıqsız  keçinilmədiyini dərk edən yeni müstəqil türk dövlətləri həmçinin bir sıra iqtisadi layihələrin iştirakçılarıdırlar.</w:t>
      </w:r>
    </w:p>
    <w:p w:rsidR="00E60DE7" w:rsidRDefault="00DD55AB"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02D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SSRİ – nin dağılmasından sonra AB (</w:t>
      </w:r>
      <w:r w:rsidR="00D47A97">
        <w:rPr>
          <w:rFonts w:ascii="Times New Roman" w:hAnsi="Times New Roman" w:cs="Times New Roman"/>
          <w:sz w:val="28"/>
          <w:szCs w:val="28"/>
          <w:lang w:val="az-Latn-AZ"/>
        </w:rPr>
        <w:t>Avropa Birliyi) üzvü ölkələri  Qafqaz və Mərkəzi  Asiyanın yeni dövlətlərinə yönəlmiş strategiyanı həyata keçirməyə başladı. Ancaq  AB ilk öncə Mərkəzi və  Cənubi  Avropa ölkələri, həmçinin Rusiya ilə əlaqələrin inkişaf etdirilməsinə daha çox diqqət yetirmiş, türk dövlətləri bir qədər arxa planda qalmışdır. Bu səbəbdən  AB-nin regiona yönə</w:t>
      </w:r>
      <w:r w:rsidR="00605532">
        <w:rPr>
          <w:rFonts w:ascii="Times New Roman" w:hAnsi="Times New Roman" w:cs="Times New Roman"/>
          <w:sz w:val="28"/>
          <w:szCs w:val="28"/>
          <w:lang w:val="az-Latn-AZ"/>
        </w:rPr>
        <w:t>lmiş strategiy</w:t>
      </w:r>
      <w:r w:rsidR="00D47A97">
        <w:rPr>
          <w:rFonts w:ascii="Times New Roman" w:hAnsi="Times New Roman" w:cs="Times New Roman"/>
          <w:sz w:val="28"/>
          <w:szCs w:val="28"/>
          <w:lang w:val="az-Latn-AZ"/>
        </w:rPr>
        <w:t>asına</w:t>
      </w:r>
      <w:r w:rsidR="00605532">
        <w:rPr>
          <w:rFonts w:ascii="Times New Roman" w:hAnsi="Times New Roman" w:cs="Times New Roman"/>
          <w:sz w:val="28"/>
          <w:szCs w:val="28"/>
          <w:lang w:val="az-Latn-AZ"/>
        </w:rPr>
        <w:t xml:space="preserve">  Avropanın artan enerji tələbatı ucbatından yenidən yanaşılması diqqət mərkəzindədir.</w:t>
      </w:r>
      <w:r w:rsidR="006725F3">
        <w:rPr>
          <w:rFonts w:ascii="Times New Roman" w:hAnsi="Times New Roman" w:cs="Times New Roman"/>
          <w:sz w:val="28"/>
          <w:szCs w:val="28"/>
          <w:lang w:val="az-Latn-AZ"/>
        </w:rPr>
        <w:t xml:space="preserve"> Xəzər hövzəsi  və  Mərkəzi Asiya neft və qazı Avropanın enerji ehtiyaclarının ödənilməsi üçün kifayət qədər cəlbedici görünür. Hazırda bu ehtiyac  Rusiya, Norveç və Əlcəzairin təbii ehtiyatları hesabına ödənilsə də, gələcəkdə sənaye potansialının </w:t>
      </w:r>
      <w:r w:rsidR="00E60DE7">
        <w:rPr>
          <w:rFonts w:ascii="Times New Roman" w:hAnsi="Times New Roman" w:cs="Times New Roman"/>
          <w:sz w:val="28"/>
          <w:szCs w:val="28"/>
          <w:lang w:val="az-Latn-AZ"/>
        </w:rPr>
        <w:t>artımı  və bundan irəli gələn ehtiyac qaçılmazdır. Olduqca məhdud  karbohidrogen ehtiyatına malik  AB üzvü ölkələrinin  2020-ci ildə enerji idxalının 60%-i təşkil edəcəyi proqnazlaşdırılır. Bu prizmadan çıxış etsək  AB-nin  Mərkəzi  Asiya ölkələri ilə əlaqələr</w:t>
      </w:r>
      <w:r w:rsidR="006725F3">
        <w:rPr>
          <w:rFonts w:ascii="Times New Roman" w:hAnsi="Times New Roman" w:cs="Times New Roman"/>
          <w:sz w:val="28"/>
          <w:szCs w:val="28"/>
          <w:lang w:val="az-Latn-AZ"/>
        </w:rPr>
        <w:t xml:space="preserve"> </w:t>
      </w:r>
      <w:r w:rsidR="00E60DE7">
        <w:rPr>
          <w:rFonts w:ascii="Times New Roman" w:hAnsi="Times New Roman" w:cs="Times New Roman"/>
          <w:sz w:val="28"/>
          <w:szCs w:val="28"/>
          <w:lang w:val="az-Latn-AZ"/>
        </w:rPr>
        <w:t>qurması istiqamətində bütün səyləri başa düşüləndir.</w:t>
      </w:r>
    </w:p>
    <w:p w:rsidR="000D4A88" w:rsidRDefault="00E60DE7"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02D52">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AB ilə  SSRİ arasında 1989</w:t>
      </w:r>
      <w:r w:rsidR="003B63CA">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cu </w:t>
      </w:r>
      <w:r w:rsidR="003B63CA">
        <w:rPr>
          <w:rFonts w:ascii="Times New Roman" w:hAnsi="Times New Roman" w:cs="Times New Roman"/>
          <w:sz w:val="28"/>
          <w:szCs w:val="28"/>
          <w:lang w:val="az-Latn-AZ"/>
        </w:rPr>
        <w:t xml:space="preserve">ilin 18 dekabrında əməkdaşlıq haqqında saziş imzalansada, Sovetlər Birliyinin dağılması ilə yeni siyasətin irəli sürülməsi zərurəti meydana çıxdı. AB –nin 1990-cı ilin dekabr ayında Roma zirvə toplantısında  BMT-yə yeni üzv olmuş ölkələrdə iqtisadi islahatları və inkişaf istiqamətində atılan addımları dəstəkləmək, dünya iqtisadiyyatına inteqrasiyasına yardım etmək məqsədilə TACİS (Technical Assistance to the </w:t>
      </w:r>
      <w:r w:rsidR="00C21FC6">
        <w:rPr>
          <w:rFonts w:ascii="Times New Roman" w:hAnsi="Times New Roman" w:cs="Times New Roman"/>
          <w:sz w:val="28"/>
          <w:szCs w:val="28"/>
          <w:lang w:val="az-Latn-AZ"/>
        </w:rPr>
        <w:t>Common Weath of Indepen States – Müstəqil  Dövlətlər</w:t>
      </w:r>
      <w:r w:rsidR="00D47A97">
        <w:rPr>
          <w:rFonts w:ascii="Times New Roman" w:hAnsi="Times New Roman" w:cs="Times New Roman"/>
          <w:sz w:val="28"/>
          <w:szCs w:val="28"/>
          <w:lang w:val="az-Latn-AZ"/>
        </w:rPr>
        <w:t xml:space="preserve"> </w:t>
      </w:r>
      <w:r w:rsidR="00C21FC6">
        <w:rPr>
          <w:rFonts w:ascii="Times New Roman" w:hAnsi="Times New Roman" w:cs="Times New Roman"/>
          <w:sz w:val="28"/>
          <w:szCs w:val="28"/>
          <w:lang w:val="az-Latn-AZ"/>
        </w:rPr>
        <w:t>Birliyinə Texniki Yardım) Proqramı qəbul edildi. 28 – 29 iyun 1991-ci ildə keçirilmiş Lüksemburq, 9-10 dekabr 1991-ci il tarixli Maastrix və  25-27 iyun 1992-ci il Lissabon sammitlərində keçmiş Sovetlər İttifaqı  dövlətləri ilə əlaqələri  genişləndirmək qərara alınmışdı.</w:t>
      </w:r>
    </w:p>
    <w:p w:rsidR="00AC436A" w:rsidRDefault="000D4A88"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Əvvəllər AB-nin strateji kursunda Qafqaz və Mərkəzi Asiya ölkələri arxa planda dururdusa, sonradan bu strateji kursun dəyişdiyinin şahidi oluruq. Bununla əlaqəli olaraq  1995-ci ilin dekabr ayında  Madrid zirvəsində qəbul olunmuş ortaq xarici siyasət və milli təhlükəsizlik konsepsiyasında “Avropa siyasi gündəliyi “ adlı siyasi proqram </w:t>
      </w:r>
      <w:r w:rsidR="003D48CE">
        <w:rPr>
          <w:rFonts w:ascii="Times New Roman" w:hAnsi="Times New Roman" w:cs="Times New Roman"/>
          <w:sz w:val="28"/>
          <w:szCs w:val="28"/>
          <w:lang w:val="az-Latn-AZ"/>
        </w:rPr>
        <w:t xml:space="preserve">qəbul olunmuşdu. Bu proqrama görə, o zamana qədər AB ölkələrinin region dövlətləri ilə mövcud ikitərəfli münasibətləri indi AB-nin </w:t>
      </w:r>
      <w:r w:rsidR="003D48CE">
        <w:rPr>
          <w:rFonts w:ascii="Times New Roman" w:hAnsi="Times New Roman" w:cs="Times New Roman"/>
          <w:sz w:val="28"/>
          <w:szCs w:val="28"/>
          <w:lang w:val="az-Latn-AZ"/>
        </w:rPr>
        <w:lastRenderedPageBreak/>
        <w:t>ümumi xarici siyasət kursuna daxil edilmişdi. Göründüyü kimi, AB bölgənin enerji qaynaqlarıdan yararlanmaq niyyətindədir. TACIS proqramı yeni müstəqil dövlətlərə bazar iqtisadiyyatına keçid dövründə maddi və texniki yardımı həyata keçirməyi nəzərdə tutur</w:t>
      </w:r>
      <w:r w:rsidR="00AC436A">
        <w:rPr>
          <w:rFonts w:ascii="Times New Roman" w:hAnsi="Times New Roman" w:cs="Times New Roman"/>
          <w:sz w:val="28"/>
          <w:szCs w:val="28"/>
          <w:lang w:val="az-Latn-AZ"/>
        </w:rPr>
        <w:t>.</w:t>
      </w:r>
    </w:p>
    <w:p w:rsidR="00AC436A" w:rsidRDefault="00AC436A" w:rsidP="006B5AE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Proqramın 3 təməl prinsipi var.</w:t>
      </w:r>
    </w:p>
    <w:p w:rsidR="00AC436A" w:rsidRDefault="00AC436A" w:rsidP="00AC436A">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Bazar iqtisadiyyatı və demokratiyaya keçid ;</w:t>
      </w:r>
    </w:p>
    <w:p w:rsidR="00AC436A" w:rsidRDefault="00AC436A" w:rsidP="00AC436A">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Bütün istiqamətlərdə əməkdaşlığı və ikitərəfli əlaqələri ;</w:t>
      </w:r>
    </w:p>
    <w:p w:rsidR="00AC436A" w:rsidRDefault="00AC436A" w:rsidP="00AC436A">
      <w:pPr>
        <w:pStyle w:val="a3"/>
        <w:numPr>
          <w:ilvl w:val="0"/>
          <w:numId w:val="1"/>
        </w:numPr>
        <w:jc w:val="both"/>
        <w:rPr>
          <w:rFonts w:ascii="Times New Roman" w:hAnsi="Times New Roman" w:cs="Times New Roman"/>
          <w:sz w:val="28"/>
          <w:szCs w:val="28"/>
          <w:lang w:val="az-Latn-AZ"/>
        </w:rPr>
      </w:pPr>
      <w:r>
        <w:rPr>
          <w:rFonts w:ascii="Times New Roman" w:hAnsi="Times New Roman" w:cs="Times New Roman"/>
          <w:sz w:val="28"/>
          <w:szCs w:val="28"/>
          <w:lang w:val="az-Latn-AZ"/>
        </w:rPr>
        <w:t>Proqrama qatılan ölkələrin dünya iqtisadiyyatına inteqrasiyasının dəstəklənməsi.</w:t>
      </w:r>
    </w:p>
    <w:p w:rsidR="006A2EDD" w:rsidRDefault="006D644C" w:rsidP="006D644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AC436A">
        <w:rPr>
          <w:rFonts w:ascii="Times New Roman" w:hAnsi="Times New Roman" w:cs="Times New Roman"/>
          <w:sz w:val="28"/>
          <w:szCs w:val="28"/>
          <w:lang w:val="az-Latn-AZ"/>
        </w:rPr>
        <w:t>1991- 1999-cu illər ərzində proqram çərçivəsində sözügedən ölkələrə 4 mird.226mly. avro həcmində</w:t>
      </w:r>
      <w:r w:rsidR="006A2EDD">
        <w:rPr>
          <w:rFonts w:ascii="Times New Roman" w:hAnsi="Times New Roman" w:cs="Times New Roman"/>
          <w:sz w:val="28"/>
          <w:szCs w:val="28"/>
          <w:lang w:val="az-Latn-AZ"/>
        </w:rPr>
        <w:t xml:space="preserve"> yardım edilmiş, 3000-dən çox layihə gerçəkləşdirilmişdir. Regiona yönələn iki layihə TRASEKA( Transport Corridor  Europe – Cancasus – Avropa- Qafqaz- Asiya Nəqliyyat Dəhlizi ) və İNOGATE (İnterstate  Oil and Gas Transport to Europe, -Neft və Qazın Avropaya beynəlxalq nəqli) – üzərində dayanmaq lazımdır.</w:t>
      </w:r>
    </w:p>
    <w:p w:rsidR="009E1759" w:rsidRDefault="006A2EDD" w:rsidP="006D644C">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TRACECA  Brüsseldə </w:t>
      </w:r>
      <w:r w:rsidR="006D644C">
        <w:rPr>
          <w:rFonts w:ascii="Times New Roman" w:hAnsi="Times New Roman" w:cs="Times New Roman"/>
          <w:sz w:val="28"/>
          <w:szCs w:val="28"/>
          <w:lang w:val="az-Latn-AZ"/>
        </w:rPr>
        <w:t xml:space="preserve">1993-cü ilin mayında keçirilmiş 8 təsisçi dövlətin ( 5 Mərkəzi Asiya və  3 Cənubi Qafqaz ölkələri ) ticarət və nəqliyyat nazirlərinin Konfransında </w:t>
      </w:r>
      <w:r w:rsidR="005D7B62">
        <w:rPr>
          <w:rFonts w:ascii="Times New Roman" w:hAnsi="Times New Roman" w:cs="Times New Roman"/>
          <w:sz w:val="28"/>
          <w:szCs w:val="28"/>
          <w:lang w:val="az-Latn-AZ"/>
        </w:rPr>
        <w:t xml:space="preserve">təsis olunmuşdur. Bu təşkilatın məqsədi- </w:t>
      </w:r>
      <w:r w:rsidR="001860B2">
        <w:rPr>
          <w:rFonts w:ascii="Times New Roman" w:hAnsi="Times New Roman" w:cs="Times New Roman"/>
          <w:sz w:val="28"/>
          <w:szCs w:val="28"/>
          <w:lang w:val="az-Latn-AZ"/>
        </w:rPr>
        <w:t xml:space="preserve">qeyd edilən dövlətlərin siyasi və iqtisadi müstəqilliyini dəstəkləməklə onların alternativ nəqliyyat yolları vasitəsilə  Avropa və dünya bazarlarına çıxış qabiliyyətini yüksəltmək və üzv dövlətlər arasında sonrakı regional </w:t>
      </w:r>
      <w:r w:rsidR="00D51518">
        <w:rPr>
          <w:rFonts w:ascii="Times New Roman" w:hAnsi="Times New Roman" w:cs="Times New Roman"/>
          <w:sz w:val="28"/>
          <w:szCs w:val="28"/>
          <w:lang w:val="az-Latn-AZ"/>
        </w:rPr>
        <w:t xml:space="preserve"> əməkdaşlığı stimulə etməkdən ibarətdir. 8 sentyabr 1998-ci ildə Bakıda Azərbaycan və Gürcüstan Prezidentlərinin təşəbbüsü və  Aİ-nin  TACIS- TRASEKA  proqramının dəstəyi ilə  “Tarixi İpək Yolunun bərpası” adlı  beynəlxalq konfrans keçirilmişdir. 32 ölkə və 12 beynəlxalq təşkilat nümayəndələri bu konfransda iştirak etmişlər. Konfransda əldə edilmiş ən mühüm nəaliyyət  Azərbaycan, Ermənistan</w:t>
      </w:r>
      <w:r w:rsidR="00826130">
        <w:rPr>
          <w:rFonts w:ascii="Times New Roman" w:hAnsi="Times New Roman" w:cs="Times New Roman"/>
          <w:sz w:val="28"/>
          <w:szCs w:val="28"/>
          <w:lang w:val="az-Latn-AZ"/>
        </w:rPr>
        <w:t xml:space="preserve">. Gürcüstan, Qazaxıstan,Qırğızıstan, Tacikistan, Türkiyə, Ukrayna, Moldova, Rumıniya və Bolqarıstannın </w:t>
      </w:r>
      <w:r w:rsidR="001860B2">
        <w:rPr>
          <w:rFonts w:ascii="Times New Roman" w:hAnsi="Times New Roman" w:cs="Times New Roman"/>
          <w:sz w:val="28"/>
          <w:szCs w:val="28"/>
          <w:lang w:val="az-Latn-AZ"/>
        </w:rPr>
        <w:t xml:space="preserve"> </w:t>
      </w:r>
      <w:r w:rsidR="00FD1989">
        <w:rPr>
          <w:rFonts w:ascii="Times New Roman" w:hAnsi="Times New Roman" w:cs="Times New Roman"/>
          <w:sz w:val="28"/>
          <w:szCs w:val="28"/>
          <w:lang w:val="az-Latn-AZ"/>
        </w:rPr>
        <w:t>“Avropa- Qafqaz – Asiya Nəqliyyat Koridorunun inkişafı üçün Əsas Beynılxalq Nıqliyyat çoxtərəfli Müqavilə “ ( Əsas razılaşma ) və Əsas Razılaşmanın əsasında olan Texniki Əlavə sənədlər: beynəlxalq dəmiryolu nəqliyyatı ; beynəlxalq yol nəqliyyatı; beynəlxalq</w:t>
      </w:r>
      <w:r w:rsidR="002C012C">
        <w:rPr>
          <w:rFonts w:ascii="Times New Roman" w:hAnsi="Times New Roman" w:cs="Times New Roman"/>
          <w:sz w:val="28"/>
          <w:szCs w:val="28"/>
          <w:lang w:val="az-Latn-AZ"/>
        </w:rPr>
        <w:t xml:space="preserve"> kommersiya dəniz gəmiçilik naviqasiyası ; gömrük proseduraları və sənədlərin təhvili. 21 fevral 2001-ci ildə Avropa İttifaqının ( Aİ ) yüksək rəsmilərinin iştirakı </w:t>
      </w:r>
      <w:r w:rsidR="002C012C">
        <w:rPr>
          <w:rFonts w:ascii="Times New Roman" w:hAnsi="Times New Roman" w:cs="Times New Roman"/>
          <w:sz w:val="28"/>
          <w:szCs w:val="28"/>
          <w:lang w:val="az-Latn-AZ"/>
        </w:rPr>
        <w:lastRenderedPageBreak/>
        <w:t xml:space="preserve">ilə HK  TRACEKA  Daimi  Katibliyinin  Ofisinin  Bakıda açılışı keçirilmişdir. TRACEKA layihəsi Azərbaycanla  25 texniki və ...  investisiya layihəsinin həyata </w:t>
      </w:r>
      <w:r w:rsidR="009E1759">
        <w:rPr>
          <w:rFonts w:ascii="Times New Roman" w:hAnsi="Times New Roman" w:cs="Times New Roman"/>
          <w:sz w:val="28"/>
          <w:szCs w:val="28"/>
          <w:lang w:val="az-Latn-AZ"/>
        </w:rPr>
        <w:t>keçirilməsini dəstəkləyir ki, bu layihələrin 26-da Azəbaycanın payı  ümumilikdə 100 milyon avro məbləğindən də artıqdır.</w:t>
      </w:r>
    </w:p>
    <w:p w:rsidR="006B5AEC" w:rsidRPr="0053746B" w:rsidRDefault="009E1759" w:rsidP="00BA53FD">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INOGATE ( Avropaya dövlətlərarası neft və qaz ixracı ) Aİ-nin yeni müstəqil döblətlərə maliyyə dəstəyi çərçivəsində həyata keçirilən əsas regional təşəbbüsdür. 1999-cu ilin </w:t>
      </w:r>
      <w:r w:rsidR="002C012C">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iyul ayında 15 dövlətin ( Azərbaycan da daxil olmaqla ) iştirakı ilə imzalanan dölətlərarası neft və qaz ixracını </w:t>
      </w:r>
      <w:r w:rsidR="007550AC">
        <w:rPr>
          <w:rFonts w:ascii="Times New Roman" w:hAnsi="Times New Roman" w:cs="Times New Roman"/>
          <w:sz w:val="28"/>
          <w:szCs w:val="28"/>
          <w:lang w:val="az-Latn-AZ"/>
        </w:rPr>
        <w:t xml:space="preserve">nəzərdə tutan Çərçivə Sazişi  INOGATE-nin əsas hüquqi bazasını təşkil edir. Proqramın birinci fazası ümumi məbləği 50 milyon avrodan artıq olan 10 layihənin həyata keçirilməsini nəzərdə tutur ki, bu layihələrdən 5-i </w:t>
      </w:r>
      <w:r w:rsidR="004E5C3B">
        <w:rPr>
          <w:rFonts w:ascii="Times New Roman" w:hAnsi="Times New Roman" w:cs="Times New Roman"/>
          <w:sz w:val="28"/>
          <w:szCs w:val="28"/>
          <w:lang w:val="az-Latn-AZ"/>
        </w:rPr>
        <w:t xml:space="preserve"> </w:t>
      </w:r>
      <w:r w:rsidR="007550AC">
        <w:rPr>
          <w:rFonts w:ascii="Times New Roman" w:hAnsi="Times New Roman" w:cs="Times New Roman"/>
          <w:sz w:val="28"/>
          <w:szCs w:val="28"/>
          <w:lang w:val="az-Latn-AZ"/>
        </w:rPr>
        <w:t xml:space="preserve">bilavasitə Azərbaycanla əlaqədardır. INOGATE yeni müstəqil  dövlətlər  və  Azərbaycana  münasibətdə  trans –sərhəd  layihələrinin həyata  keçirilməsi üçün </w:t>
      </w:r>
      <w:r w:rsidR="004E5C3B">
        <w:rPr>
          <w:rFonts w:ascii="Times New Roman" w:hAnsi="Times New Roman" w:cs="Times New Roman"/>
          <w:sz w:val="28"/>
          <w:szCs w:val="28"/>
          <w:lang w:val="az-Latn-AZ"/>
        </w:rPr>
        <w:t>yeni perspektivlər yaradır və hidrokarbon mənbələrinin tranziti ilə bağlı beynəlxalq razılaşmaların üstünlükləri əsasında beynəlxalq maliyyə institutları və xüsusi investisiya fondları tərəfindən investisiyanın cəlb edilməsi məqsədləri üçün katalizator rolunu oynayır.</w:t>
      </w:r>
    </w:p>
    <w:sectPr w:rsidR="006B5AEC" w:rsidRPr="0053746B" w:rsidSect="00B02CB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688" w:rsidRDefault="00770688" w:rsidP="00A26404">
      <w:pPr>
        <w:spacing w:after="0" w:line="240" w:lineRule="auto"/>
      </w:pPr>
      <w:r>
        <w:separator/>
      </w:r>
    </w:p>
  </w:endnote>
  <w:endnote w:type="continuationSeparator" w:id="0">
    <w:p w:rsidR="00770688" w:rsidRDefault="00770688" w:rsidP="00A26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938"/>
      <w:docPartObj>
        <w:docPartGallery w:val="Page Numbers (Bottom of Page)"/>
        <w:docPartUnique/>
      </w:docPartObj>
    </w:sdtPr>
    <w:sdtContent>
      <w:p w:rsidR="00A26404" w:rsidRDefault="003C0A2F">
        <w:pPr>
          <w:pStyle w:val="a6"/>
          <w:jc w:val="right"/>
        </w:pPr>
        <w:fldSimple w:instr=" PAGE   \* MERGEFORMAT ">
          <w:r w:rsidR="00402D52">
            <w:rPr>
              <w:noProof/>
            </w:rPr>
            <w:t>8</w:t>
          </w:r>
        </w:fldSimple>
      </w:p>
    </w:sdtContent>
  </w:sdt>
  <w:p w:rsidR="00A26404" w:rsidRDefault="00A264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688" w:rsidRDefault="00770688" w:rsidP="00A26404">
      <w:pPr>
        <w:spacing w:after="0" w:line="240" w:lineRule="auto"/>
      </w:pPr>
      <w:r>
        <w:separator/>
      </w:r>
    </w:p>
  </w:footnote>
  <w:footnote w:type="continuationSeparator" w:id="0">
    <w:p w:rsidR="00770688" w:rsidRDefault="00770688" w:rsidP="00A26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1D0807"/>
    <w:multiLevelType w:val="hybridMultilevel"/>
    <w:tmpl w:val="5499D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4EE22F4"/>
    <w:multiLevelType w:val="hybridMultilevel"/>
    <w:tmpl w:val="4EA0E1FC"/>
    <w:lvl w:ilvl="0" w:tplc="318C43F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3746B"/>
    <w:rsid w:val="000D4A88"/>
    <w:rsid w:val="000E6600"/>
    <w:rsid w:val="000E6DAE"/>
    <w:rsid w:val="00113FFE"/>
    <w:rsid w:val="00121E5C"/>
    <w:rsid w:val="0012473E"/>
    <w:rsid w:val="0015127C"/>
    <w:rsid w:val="00165A07"/>
    <w:rsid w:val="001860B2"/>
    <w:rsid w:val="00262289"/>
    <w:rsid w:val="00266047"/>
    <w:rsid w:val="00281795"/>
    <w:rsid w:val="002A4EFF"/>
    <w:rsid w:val="002A70E7"/>
    <w:rsid w:val="002C012C"/>
    <w:rsid w:val="002C4B4D"/>
    <w:rsid w:val="002D1276"/>
    <w:rsid w:val="002F1D9C"/>
    <w:rsid w:val="0031446F"/>
    <w:rsid w:val="003160A5"/>
    <w:rsid w:val="003222E6"/>
    <w:rsid w:val="00353C3C"/>
    <w:rsid w:val="00364FF4"/>
    <w:rsid w:val="003961E5"/>
    <w:rsid w:val="00396A23"/>
    <w:rsid w:val="003B63CA"/>
    <w:rsid w:val="003C0A2F"/>
    <w:rsid w:val="003D48CE"/>
    <w:rsid w:val="00402D52"/>
    <w:rsid w:val="004040E3"/>
    <w:rsid w:val="0043347A"/>
    <w:rsid w:val="00444749"/>
    <w:rsid w:val="0045508A"/>
    <w:rsid w:val="004931A4"/>
    <w:rsid w:val="004A7757"/>
    <w:rsid w:val="004C186E"/>
    <w:rsid w:val="004C2E66"/>
    <w:rsid w:val="004E5C3B"/>
    <w:rsid w:val="0053746B"/>
    <w:rsid w:val="005D7B62"/>
    <w:rsid w:val="00605532"/>
    <w:rsid w:val="006329D6"/>
    <w:rsid w:val="00643CD1"/>
    <w:rsid w:val="00663931"/>
    <w:rsid w:val="006725F3"/>
    <w:rsid w:val="006A2EDD"/>
    <w:rsid w:val="006B5AEC"/>
    <w:rsid w:val="006D644C"/>
    <w:rsid w:val="006E7263"/>
    <w:rsid w:val="00746B2F"/>
    <w:rsid w:val="007550AC"/>
    <w:rsid w:val="00770688"/>
    <w:rsid w:val="00776AD5"/>
    <w:rsid w:val="008143A5"/>
    <w:rsid w:val="00826130"/>
    <w:rsid w:val="008352A3"/>
    <w:rsid w:val="00854C04"/>
    <w:rsid w:val="0087475C"/>
    <w:rsid w:val="00922424"/>
    <w:rsid w:val="0097151E"/>
    <w:rsid w:val="0097334B"/>
    <w:rsid w:val="00977EFB"/>
    <w:rsid w:val="00985942"/>
    <w:rsid w:val="009E1759"/>
    <w:rsid w:val="00A10EEC"/>
    <w:rsid w:val="00A21ADA"/>
    <w:rsid w:val="00A26404"/>
    <w:rsid w:val="00A548FD"/>
    <w:rsid w:val="00A721AE"/>
    <w:rsid w:val="00A85CAA"/>
    <w:rsid w:val="00A97632"/>
    <w:rsid w:val="00AC436A"/>
    <w:rsid w:val="00AE31A9"/>
    <w:rsid w:val="00B02080"/>
    <w:rsid w:val="00B02CB0"/>
    <w:rsid w:val="00B36B25"/>
    <w:rsid w:val="00B561E7"/>
    <w:rsid w:val="00B60E06"/>
    <w:rsid w:val="00B94583"/>
    <w:rsid w:val="00BA53FD"/>
    <w:rsid w:val="00C00A4C"/>
    <w:rsid w:val="00C04273"/>
    <w:rsid w:val="00C10207"/>
    <w:rsid w:val="00C21FC6"/>
    <w:rsid w:val="00C70A1D"/>
    <w:rsid w:val="00CC1F6B"/>
    <w:rsid w:val="00CC4F1F"/>
    <w:rsid w:val="00D12D5B"/>
    <w:rsid w:val="00D21728"/>
    <w:rsid w:val="00D47A97"/>
    <w:rsid w:val="00D51518"/>
    <w:rsid w:val="00D679BC"/>
    <w:rsid w:val="00D70734"/>
    <w:rsid w:val="00D812ED"/>
    <w:rsid w:val="00D8378E"/>
    <w:rsid w:val="00DA4BD3"/>
    <w:rsid w:val="00DB2005"/>
    <w:rsid w:val="00DC1D82"/>
    <w:rsid w:val="00DD55AB"/>
    <w:rsid w:val="00E3252F"/>
    <w:rsid w:val="00E3522D"/>
    <w:rsid w:val="00E43736"/>
    <w:rsid w:val="00E60DE7"/>
    <w:rsid w:val="00F1057B"/>
    <w:rsid w:val="00F4172D"/>
    <w:rsid w:val="00F570C2"/>
    <w:rsid w:val="00F747E5"/>
    <w:rsid w:val="00F842DE"/>
    <w:rsid w:val="00F933D8"/>
    <w:rsid w:val="00F96E97"/>
    <w:rsid w:val="00FA34B6"/>
    <w:rsid w:val="00FB1C55"/>
    <w:rsid w:val="00FD1989"/>
    <w:rsid w:val="00FF0B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36A"/>
    <w:pPr>
      <w:ind w:left="720"/>
      <w:contextualSpacing/>
    </w:pPr>
  </w:style>
  <w:style w:type="paragraph" w:styleId="a4">
    <w:name w:val="header"/>
    <w:basedOn w:val="a"/>
    <w:link w:val="a5"/>
    <w:uiPriority w:val="99"/>
    <w:semiHidden/>
    <w:unhideWhenUsed/>
    <w:rsid w:val="00A26404"/>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A26404"/>
  </w:style>
  <w:style w:type="paragraph" w:styleId="a6">
    <w:name w:val="footer"/>
    <w:basedOn w:val="a"/>
    <w:link w:val="a7"/>
    <w:uiPriority w:val="99"/>
    <w:unhideWhenUsed/>
    <w:rsid w:val="00A2640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A26404"/>
  </w:style>
  <w:style w:type="paragraph" w:customStyle="1" w:styleId="Default">
    <w:name w:val="Default"/>
    <w:rsid w:val="00BA53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15D9-292F-4308-8A7C-6198AF03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8</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19</cp:revision>
  <dcterms:created xsi:type="dcterms:W3CDTF">2014-01-02T09:57:00Z</dcterms:created>
  <dcterms:modified xsi:type="dcterms:W3CDTF">2016-02-22T11:31:00Z</dcterms:modified>
</cp:coreProperties>
</file>